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7AC" w:rsidRPr="00B86E0A" w:rsidRDefault="00FE4A23" w:rsidP="008E32AC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6E0A">
        <w:rPr>
          <w:rFonts w:ascii="Times New Roman" w:hAnsi="Times New Roman" w:cs="Times New Roman"/>
          <w:b/>
          <w:sz w:val="24"/>
          <w:szCs w:val="24"/>
        </w:rPr>
        <w:t>Отчет о</w:t>
      </w:r>
      <w:r w:rsidR="00953367" w:rsidRPr="00B86E0A">
        <w:rPr>
          <w:rFonts w:ascii="Times New Roman" w:hAnsi="Times New Roman" w:cs="Times New Roman"/>
          <w:b/>
          <w:sz w:val="24"/>
          <w:szCs w:val="24"/>
        </w:rPr>
        <w:t>б исполнении Плана мероприятий по противодействию коррупции в городе Покачи в 20</w:t>
      </w:r>
      <w:r w:rsidR="00C74CCC" w:rsidRPr="00B86E0A">
        <w:rPr>
          <w:rFonts w:ascii="Times New Roman" w:hAnsi="Times New Roman" w:cs="Times New Roman"/>
          <w:b/>
          <w:sz w:val="24"/>
          <w:szCs w:val="24"/>
        </w:rPr>
        <w:t>2</w:t>
      </w:r>
      <w:r w:rsidR="009A2F03" w:rsidRPr="00B86E0A">
        <w:rPr>
          <w:rFonts w:ascii="Times New Roman" w:hAnsi="Times New Roman" w:cs="Times New Roman"/>
          <w:b/>
          <w:sz w:val="24"/>
          <w:szCs w:val="24"/>
        </w:rPr>
        <w:t>1</w:t>
      </w:r>
      <w:r w:rsidR="00953367" w:rsidRPr="00B86E0A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953367" w:rsidRPr="00B86E0A" w:rsidRDefault="00953367" w:rsidP="008E32AC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4A23" w:rsidRPr="00B86E0A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  <w:r w:rsidRPr="00B86E0A">
        <w:rPr>
          <w:rFonts w:eastAsia="+mn-ea"/>
          <w:color w:val="000000"/>
          <w:kern w:val="24"/>
        </w:rPr>
        <w:t>План мероприятий по противодействию коррупции в городе Покачи на 20</w:t>
      </w:r>
      <w:r w:rsidR="009A2F03" w:rsidRPr="00B86E0A">
        <w:rPr>
          <w:rFonts w:eastAsia="+mn-ea"/>
          <w:color w:val="000000"/>
          <w:kern w:val="24"/>
        </w:rPr>
        <w:t>21</w:t>
      </w:r>
      <w:r w:rsidRPr="00B86E0A">
        <w:rPr>
          <w:rFonts w:eastAsia="+mn-ea"/>
          <w:color w:val="000000"/>
          <w:kern w:val="24"/>
        </w:rPr>
        <w:t>-202</w:t>
      </w:r>
      <w:r w:rsidR="009A2F03" w:rsidRPr="00B86E0A">
        <w:rPr>
          <w:rFonts w:eastAsia="+mn-ea"/>
          <w:color w:val="000000"/>
          <w:kern w:val="24"/>
        </w:rPr>
        <w:t>4</w:t>
      </w:r>
      <w:r w:rsidRPr="00B86E0A">
        <w:rPr>
          <w:rFonts w:eastAsia="+mn-ea"/>
          <w:color w:val="000000"/>
          <w:kern w:val="24"/>
        </w:rPr>
        <w:t xml:space="preserve"> годы утвержден постановлением администрации от </w:t>
      </w:r>
      <w:r w:rsidR="009A2F03" w:rsidRPr="00B86E0A">
        <w:rPr>
          <w:rFonts w:eastAsia="+mn-ea"/>
          <w:color w:val="000000"/>
          <w:kern w:val="24"/>
        </w:rPr>
        <w:t>15</w:t>
      </w:r>
      <w:r w:rsidRPr="00B86E0A">
        <w:rPr>
          <w:rFonts w:eastAsia="+mn-ea"/>
          <w:color w:val="000000"/>
          <w:kern w:val="24"/>
        </w:rPr>
        <w:t>.09.</w:t>
      </w:r>
      <w:r w:rsidR="006C3DF9" w:rsidRPr="00B86E0A">
        <w:rPr>
          <w:rFonts w:eastAsia="+mn-ea"/>
          <w:color w:val="000000"/>
          <w:kern w:val="24"/>
        </w:rPr>
        <w:t>20</w:t>
      </w:r>
      <w:r w:rsidR="009A2F03" w:rsidRPr="00B86E0A">
        <w:rPr>
          <w:rFonts w:eastAsia="+mn-ea"/>
          <w:color w:val="000000"/>
          <w:kern w:val="24"/>
        </w:rPr>
        <w:t>21</w:t>
      </w:r>
      <w:r w:rsidR="006C3DF9" w:rsidRPr="00B86E0A">
        <w:rPr>
          <w:rFonts w:eastAsia="+mn-ea"/>
          <w:color w:val="000000"/>
          <w:kern w:val="24"/>
        </w:rPr>
        <w:t xml:space="preserve"> №</w:t>
      </w:r>
      <w:r w:rsidR="009A2F03" w:rsidRPr="00B86E0A">
        <w:rPr>
          <w:rFonts w:eastAsia="+mn-ea"/>
          <w:color w:val="000000"/>
          <w:kern w:val="24"/>
        </w:rPr>
        <w:t xml:space="preserve"> </w:t>
      </w:r>
      <w:r w:rsidR="006C3DF9" w:rsidRPr="00B86E0A">
        <w:rPr>
          <w:rFonts w:eastAsia="+mn-ea"/>
          <w:color w:val="000000"/>
          <w:kern w:val="24"/>
        </w:rPr>
        <w:t>85</w:t>
      </w:r>
      <w:r w:rsidR="009A2F03" w:rsidRPr="00B86E0A">
        <w:rPr>
          <w:rFonts w:eastAsia="+mn-ea"/>
          <w:color w:val="000000"/>
          <w:kern w:val="24"/>
        </w:rPr>
        <w:t>2</w:t>
      </w:r>
      <w:r w:rsidR="006C3DF9" w:rsidRPr="00B86E0A">
        <w:t xml:space="preserve">. </w:t>
      </w:r>
      <w:r w:rsidRPr="00B86E0A">
        <w:rPr>
          <w:rFonts w:eastAsia="+mn-ea"/>
          <w:color w:val="000000"/>
          <w:kern w:val="24"/>
        </w:rPr>
        <w:t>К исполнению на 20</w:t>
      </w:r>
      <w:r w:rsidR="00C74CCC" w:rsidRPr="00B86E0A">
        <w:rPr>
          <w:rFonts w:eastAsia="+mn-ea"/>
          <w:color w:val="000000"/>
          <w:kern w:val="24"/>
        </w:rPr>
        <w:t>2</w:t>
      </w:r>
      <w:r w:rsidR="009A2F03" w:rsidRPr="00B86E0A">
        <w:rPr>
          <w:rFonts w:eastAsia="+mn-ea"/>
          <w:color w:val="000000"/>
          <w:kern w:val="24"/>
        </w:rPr>
        <w:t>1</w:t>
      </w:r>
      <w:r w:rsidRPr="00B86E0A">
        <w:rPr>
          <w:rFonts w:eastAsia="+mn-ea"/>
          <w:color w:val="000000"/>
          <w:kern w:val="24"/>
        </w:rPr>
        <w:t xml:space="preserve"> год</w:t>
      </w:r>
      <w:r w:rsidR="00EE0FF7" w:rsidRPr="00B86E0A">
        <w:rPr>
          <w:rFonts w:eastAsia="+mn-ea"/>
          <w:color w:val="000000"/>
          <w:kern w:val="24"/>
        </w:rPr>
        <w:t xml:space="preserve"> запланированы</w:t>
      </w:r>
      <w:r w:rsidR="009A2F03" w:rsidRPr="00B86E0A">
        <w:rPr>
          <w:rFonts w:eastAsia="+mn-ea"/>
          <w:color w:val="000000"/>
          <w:kern w:val="24"/>
        </w:rPr>
        <w:t xml:space="preserve"> </w:t>
      </w:r>
      <w:r w:rsidR="00EE0FF7" w:rsidRPr="00B86E0A">
        <w:rPr>
          <w:rFonts w:eastAsia="+mn-ea"/>
          <w:color w:val="000000"/>
          <w:kern w:val="24"/>
        </w:rPr>
        <w:t xml:space="preserve">мероприятия </w:t>
      </w:r>
      <w:r w:rsidRPr="00B86E0A">
        <w:rPr>
          <w:rFonts w:eastAsia="+mn-ea"/>
          <w:color w:val="000000"/>
          <w:kern w:val="24"/>
        </w:rPr>
        <w:t>по</w:t>
      </w:r>
      <w:r w:rsidR="00F77F37" w:rsidRPr="00B86E0A">
        <w:rPr>
          <w:rFonts w:eastAsia="+mn-ea"/>
          <w:color w:val="000000"/>
          <w:kern w:val="24"/>
        </w:rPr>
        <w:t xml:space="preserve"> следующим</w:t>
      </w:r>
      <w:r w:rsidRPr="00B86E0A">
        <w:rPr>
          <w:rFonts w:eastAsia="+mn-ea"/>
          <w:color w:val="000000"/>
          <w:kern w:val="24"/>
        </w:rPr>
        <w:t xml:space="preserve"> направлениям: </w:t>
      </w:r>
    </w:p>
    <w:p w:rsidR="009A2F03" w:rsidRPr="00B86E0A" w:rsidRDefault="009A2F0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</w:pPr>
      <w:r w:rsidRPr="00B86E0A">
        <w:rPr>
          <w:rFonts w:eastAsia="+mn-ea"/>
          <w:color w:val="000000"/>
          <w:kern w:val="24"/>
        </w:rPr>
        <w:t>- организация тематических мероприятий по формированию у муниципальных служащих отрицательного отношения к коррупции; предание гласности каждого установленного факта коррупции в исполнительном органе государственной власти автономного округа, органе местного самоуправления муниципального образования автономного округа;</w:t>
      </w:r>
    </w:p>
    <w:p w:rsidR="00FE4A23" w:rsidRPr="00B86E0A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jc w:val="both"/>
      </w:pPr>
      <w:r w:rsidRPr="00B86E0A">
        <w:rPr>
          <w:rFonts w:eastAsia="+mn-ea"/>
          <w:color w:val="000000"/>
          <w:kern w:val="24"/>
        </w:rPr>
        <w:tab/>
        <w:t>-</w:t>
      </w:r>
      <w:r w:rsidR="00052C31" w:rsidRPr="00B86E0A">
        <w:rPr>
          <w:rFonts w:eastAsia="+mn-ea"/>
          <w:color w:val="000000"/>
          <w:kern w:val="24"/>
        </w:rPr>
        <w:t xml:space="preserve"> организация информирования  </w:t>
      </w:r>
      <w:r w:rsidRPr="00B86E0A">
        <w:rPr>
          <w:rFonts w:eastAsia="+mn-ea"/>
          <w:color w:val="000000"/>
          <w:kern w:val="24"/>
        </w:rPr>
        <w:t xml:space="preserve">старшеклассников общеобразовательных организаций города Покачи </w:t>
      </w:r>
      <w:r w:rsidR="00052C31" w:rsidRPr="00B86E0A">
        <w:rPr>
          <w:rFonts w:eastAsia="+mn-ea"/>
          <w:color w:val="000000"/>
          <w:kern w:val="24"/>
        </w:rPr>
        <w:t>по вопросам правовой направленности, раскрывающим современные подходы к противодействию коррупции, через рабочие программы общеобразовательных предметов</w:t>
      </w:r>
      <w:r w:rsidRPr="00B86E0A">
        <w:rPr>
          <w:rFonts w:eastAsia="+mn-ea"/>
          <w:color w:val="000000"/>
          <w:kern w:val="24"/>
        </w:rPr>
        <w:t>;</w:t>
      </w:r>
    </w:p>
    <w:p w:rsidR="00FE4A23" w:rsidRPr="00B86E0A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jc w:val="both"/>
      </w:pPr>
      <w:r w:rsidRPr="00B86E0A">
        <w:rPr>
          <w:rFonts w:eastAsia="+mn-ea"/>
          <w:color w:val="000000"/>
          <w:kern w:val="24"/>
        </w:rPr>
        <w:tab/>
        <w:t>-</w:t>
      </w:r>
      <w:r w:rsidR="00052C31" w:rsidRPr="00B86E0A">
        <w:rPr>
          <w:rFonts w:eastAsia="+mn-ea"/>
          <w:color w:val="000000"/>
          <w:kern w:val="24"/>
        </w:rPr>
        <w:t xml:space="preserve"> </w:t>
      </w:r>
      <w:r w:rsidRPr="00B86E0A">
        <w:rPr>
          <w:rFonts w:eastAsia="+mn-ea"/>
          <w:color w:val="000000"/>
          <w:kern w:val="24"/>
        </w:rPr>
        <w:t xml:space="preserve">принятие мер, направленных на повышение </w:t>
      </w:r>
      <w:proofErr w:type="gramStart"/>
      <w:r w:rsidRPr="00B86E0A">
        <w:rPr>
          <w:rFonts w:eastAsia="+mn-ea"/>
          <w:color w:val="000000"/>
          <w:kern w:val="24"/>
        </w:rPr>
        <w:t>контроля</w:t>
      </w:r>
      <w:r w:rsidR="00B86E0A">
        <w:rPr>
          <w:rFonts w:eastAsia="+mn-ea"/>
          <w:color w:val="000000"/>
          <w:kern w:val="24"/>
        </w:rPr>
        <w:t xml:space="preserve"> </w:t>
      </w:r>
      <w:r w:rsidRPr="00B86E0A">
        <w:rPr>
          <w:rFonts w:eastAsia="+mn-ea"/>
          <w:color w:val="000000"/>
          <w:kern w:val="24"/>
        </w:rPr>
        <w:t xml:space="preserve"> за</w:t>
      </w:r>
      <w:proofErr w:type="gramEnd"/>
      <w:r w:rsidRPr="00B86E0A">
        <w:rPr>
          <w:rFonts w:eastAsia="+mn-ea"/>
          <w:color w:val="000000"/>
          <w:kern w:val="24"/>
        </w:rPr>
        <w:t xml:space="preserve">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интересов;</w:t>
      </w:r>
    </w:p>
    <w:p w:rsidR="00FE4A23" w:rsidRPr="00B86E0A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jc w:val="both"/>
      </w:pPr>
      <w:r w:rsidRPr="00B86E0A">
        <w:rPr>
          <w:rFonts w:eastAsia="+mn-ea"/>
          <w:color w:val="000000"/>
          <w:kern w:val="24"/>
        </w:rPr>
        <w:tab/>
        <w:t>-</w:t>
      </w:r>
      <w:r w:rsidR="00C74CCC" w:rsidRPr="00B86E0A">
        <w:rPr>
          <w:rFonts w:eastAsia="+mn-ea"/>
          <w:color w:val="000000"/>
          <w:kern w:val="24"/>
        </w:rPr>
        <w:t xml:space="preserve"> организация </w:t>
      </w:r>
      <w:r w:rsidRPr="00B86E0A">
        <w:rPr>
          <w:rFonts w:eastAsia="+mn-ea"/>
          <w:color w:val="000000"/>
          <w:kern w:val="24"/>
        </w:rPr>
        <w:t>повышени</w:t>
      </w:r>
      <w:r w:rsidR="00C74CCC" w:rsidRPr="00B86E0A">
        <w:rPr>
          <w:rFonts w:eastAsia="+mn-ea"/>
          <w:color w:val="000000"/>
          <w:kern w:val="24"/>
        </w:rPr>
        <w:t>я</w:t>
      </w:r>
      <w:r w:rsidRPr="00B86E0A">
        <w:rPr>
          <w:rFonts w:eastAsia="+mn-ea"/>
          <w:color w:val="000000"/>
          <w:kern w:val="24"/>
        </w:rPr>
        <w:t xml:space="preserve"> квалификации муниципальных служащих, в должностные обязанности которых входит участие в противодействии коррупции;</w:t>
      </w:r>
    </w:p>
    <w:p w:rsidR="00FE4A23" w:rsidRPr="00B86E0A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jc w:val="both"/>
      </w:pPr>
      <w:r w:rsidRPr="00B86E0A">
        <w:rPr>
          <w:rFonts w:eastAsia="+mn-ea"/>
          <w:color w:val="000000"/>
          <w:kern w:val="24"/>
        </w:rPr>
        <w:tab/>
        <w:t>-</w:t>
      </w:r>
      <w:r w:rsidR="00C74CCC" w:rsidRPr="00B86E0A">
        <w:rPr>
          <w:rFonts w:eastAsia="+mn-ea"/>
          <w:color w:val="000000"/>
          <w:kern w:val="24"/>
        </w:rPr>
        <w:t xml:space="preserve"> </w:t>
      </w:r>
      <w:r w:rsidR="00052C31" w:rsidRPr="00B86E0A">
        <w:rPr>
          <w:rFonts w:eastAsia="+mn-ea"/>
          <w:color w:val="000000"/>
          <w:kern w:val="24"/>
        </w:rPr>
        <w:t>обеспечение участия лиц</w:t>
      </w:r>
      <w:r w:rsidRPr="00B86E0A">
        <w:rPr>
          <w:rFonts w:eastAsia="+mn-ea"/>
          <w:color w:val="000000"/>
          <w:kern w:val="24"/>
        </w:rPr>
        <w:t>, впервые поступивших на муниципальную службу</w:t>
      </w:r>
      <w:r w:rsidR="00052C31" w:rsidRPr="00B86E0A">
        <w:rPr>
          <w:rFonts w:eastAsia="+mn-ea"/>
          <w:color w:val="000000"/>
          <w:kern w:val="24"/>
        </w:rPr>
        <w:t xml:space="preserve"> или на работу в муниципальные учреждения города Покачи и замещающие должности, связанные с соблюдением антикоррупционных стандартов, в мероприятиях по профессиональному развитию в области противодействия </w:t>
      </w:r>
      <w:r w:rsidR="009A2F03" w:rsidRPr="00B86E0A">
        <w:rPr>
          <w:rFonts w:eastAsia="+mn-ea"/>
          <w:color w:val="000000"/>
          <w:kern w:val="24"/>
        </w:rPr>
        <w:t>коррупции</w:t>
      </w:r>
      <w:r w:rsidR="00052C31" w:rsidRPr="00B86E0A">
        <w:rPr>
          <w:rFonts w:eastAsia="+mn-ea"/>
          <w:color w:val="000000"/>
          <w:kern w:val="24"/>
        </w:rPr>
        <w:t>.</w:t>
      </w:r>
    </w:p>
    <w:p w:rsidR="00FE4A23" w:rsidRPr="00B86E0A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  <w:r w:rsidRPr="00B86E0A">
        <w:rPr>
          <w:rFonts w:eastAsia="+mn-ea"/>
          <w:color w:val="000000"/>
          <w:kern w:val="24"/>
        </w:rPr>
        <w:t xml:space="preserve">Выбор отдельных направлений работы по противодействию коррупции обусловлен принятием Указа Президента  Российской Федерации от </w:t>
      </w:r>
      <w:r w:rsidR="009A1589" w:rsidRPr="00B86E0A">
        <w:rPr>
          <w:rFonts w:eastAsia="+mn-ea"/>
          <w:color w:val="000000"/>
          <w:kern w:val="24"/>
        </w:rPr>
        <w:t>16</w:t>
      </w:r>
      <w:r w:rsidRPr="00B86E0A">
        <w:rPr>
          <w:rFonts w:eastAsia="+mn-ea"/>
          <w:color w:val="000000"/>
          <w:kern w:val="24"/>
        </w:rPr>
        <w:t>.0</w:t>
      </w:r>
      <w:r w:rsidR="009A1589" w:rsidRPr="00B86E0A">
        <w:rPr>
          <w:rFonts w:eastAsia="+mn-ea"/>
          <w:color w:val="000000"/>
          <w:kern w:val="24"/>
        </w:rPr>
        <w:t>8</w:t>
      </w:r>
      <w:r w:rsidRPr="00B86E0A">
        <w:rPr>
          <w:rFonts w:eastAsia="+mn-ea"/>
          <w:color w:val="000000"/>
          <w:kern w:val="24"/>
        </w:rPr>
        <w:t>.20</w:t>
      </w:r>
      <w:r w:rsidR="009A1589" w:rsidRPr="00B86E0A">
        <w:rPr>
          <w:rFonts w:eastAsia="+mn-ea"/>
          <w:color w:val="000000"/>
          <w:kern w:val="24"/>
        </w:rPr>
        <w:t>21</w:t>
      </w:r>
      <w:r w:rsidRPr="00B86E0A">
        <w:rPr>
          <w:rFonts w:eastAsia="+mn-ea"/>
          <w:color w:val="000000"/>
          <w:kern w:val="24"/>
        </w:rPr>
        <w:t xml:space="preserve"> №</w:t>
      </w:r>
      <w:r w:rsidR="009A1589" w:rsidRPr="00B86E0A">
        <w:rPr>
          <w:rFonts w:eastAsia="+mn-ea"/>
          <w:color w:val="000000"/>
          <w:kern w:val="24"/>
        </w:rPr>
        <w:t xml:space="preserve"> 4</w:t>
      </w:r>
      <w:r w:rsidRPr="00B86E0A">
        <w:rPr>
          <w:rFonts w:eastAsia="+mn-ea"/>
          <w:color w:val="000000"/>
          <w:kern w:val="24"/>
        </w:rPr>
        <w:t>78 «О Национальном плане противодействия коррупции на 20</w:t>
      </w:r>
      <w:r w:rsidR="009A1589" w:rsidRPr="00B86E0A">
        <w:rPr>
          <w:rFonts w:eastAsia="+mn-ea"/>
          <w:color w:val="000000"/>
          <w:kern w:val="24"/>
        </w:rPr>
        <w:t>21</w:t>
      </w:r>
      <w:r w:rsidRPr="00B86E0A">
        <w:rPr>
          <w:rFonts w:eastAsia="+mn-ea"/>
          <w:color w:val="000000"/>
          <w:kern w:val="24"/>
        </w:rPr>
        <w:t>-202</w:t>
      </w:r>
      <w:r w:rsidR="009A1589" w:rsidRPr="00B86E0A">
        <w:rPr>
          <w:rFonts w:eastAsia="+mn-ea"/>
          <w:color w:val="000000"/>
          <w:kern w:val="24"/>
        </w:rPr>
        <w:t>4</w:t>
      </w:r>
      <w:r w:rsidRPr="00B86E0A">
        <w:rPr>
          <w:rFonts w:eastAsia="+mn-ea"/>
          <w:color w:val="000000"/>
          <w:kern w:val="24"/>
        </w:rPr>
        <w:t xml:space="preserve"> годы».</w:t>
      </w:r>
    </w:p>
    <w:p w:rsidR="00FE4A23" w:rsidRPr="00CD7F25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</w:pPr>
      <w:r w:rsidRPr="00B86E0A">
        <w:t>Все мероприятия по противодействию коррупции, запланированные к исполнению на 20</w:t>
      </w:r>
      <w:r w:rsidR="005C1868" w:rsidRPr="00B86E0A">
        <w:t>2</w:t>
      </w:r>
      <w:r w:rsidR="00F82827" w:rsidRPr="00B86E0A">
        <w:t>1</w:t>
      </w:r>
      <w:r w:rsidRPr="00B86E0A">
        <w:t xml:space="preserve"> год, исполнены в полном объеме.</w:t>
      </w:r>
    </w:p>
    <w:p w:rsidR="009B0DEF" w:rsidRDefault="009B0DEF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9"/>
        <w:gridCol w:w="4536"/>
        <w:gridCol w:w="9291"/>
      </w:tblGrid>
      <w:tr w:rsidR="009B0DEF" w:rsidRPr="00DF4559" w:rsidTr="00DF4559">
        <w:tc>
          <w:tcPr>
            <w:tcW w:w="959" w:type="dxa"/>
          </w:tcPr>
          <w:p w:rsidR="009B0DEF" w:rsidRPr="00DF4559" w:rsidRDefault="009B0DEF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536" w:type="dxa"/>
          </w:tcPr>
          <w:p w:rsidR="009B0DEF" w:rsidRPr="00DF4559" w:rsidRDefault="009B0DEF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9291" w:type="dxa"/>
          </w:tcPr>
          <w:p w:rsidR="009B0DEF" w:rsidRPr="00DF4559" w:rsidRDefault="009B0DEF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исполнении</w:t>
            </w:r>
          </w:p>
        </w:tc>
      </w:tr>
      <w:tr w:rsidR="007C22E8" w:rsidRPr="00B86E0A" w:rsidTr="00DF4559">
        <w:tc>
          <w:tcPr>
            <w:tcW w:w="959" w:type="dxa"/>
          </w:tcPr>
          <w:p w:rsidR="007C22E8" w:rsidRPr="00B86E0A" w:rsidRDefault="007C22E8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7C22E8" w:rsidRPr="00B86E0A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Обеспечение </w:t>
            </w:r>
            <w:proofErr w:type="gramStart"/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разработки правовых актов органов местного самоуправления города</w:t>
            </w:r>
            <w:proofErr w:type="gramEnd"/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Покачи и муниципальных учреждений города Покачи, внесение изменений в правовые акты в сфере противодействия коррупции с учетом результатов мониторинга право применения и изменений действующего законодательства</w:t>
            </w:r>
          </w:p>
        </w:tc>
        <w:tc>
          <w:tcPr>
            <w:tcW w:w="9291" w:type="dxa"/>
          </w:tcPr>
          <w:p w:rsidR="006C3DF9" w:rsidRPr="00B86E0A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Коррупция оказывает негативное влияние на все сферы общественной жизни общества, нарушает механизм экономического развития. На законодательном уровне проводится большая работа по разработке и принятию антикоррупционных нормативных актов. </w:t>
            </w:r>
            <w:r w:rsidR="00396373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Органами местного самоуправления и муниципальными учреждениями города Покачи с учетом результатов мониторинга </w:t>
            </w:r>
            <w:proofErr w:type="spellStart"/>
            <w:r w:rsidR="00396373" w:rsidRPr="00B86E0A">
              <w:rPr>
                <w:rFonts w:ascii="Times New Roman" w:hAnsi="Times New Roman" w:cs="Times New Roman"/>
                <w:sz w:val="24"/>
                <w:szCs w:val="24"/>
              </w:rPr>
              <w:t>правоприменения</w:t>
            </w:r>
            <w:proofErr w:type="spellEnd"/>
            <w:r w:rsidR="00396373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>в течение 20</w:t>
            </w:r>
            <w:r w:rsidR="000F6CC2" w:rsidRPr="00B86E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  <w:r w:rsidR="00396373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осуществлялась разработка НПА и локальных актов в сфере противодействия коррупции. </w:t>
            </w:r>
          </w:p>
          <w:p w:rsidR="00806E4C" w:rsidRPr="00B86E0A" w:rsidRDefault="00697F69" w:rsidP="00837DB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города Покачи от 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1C6027" w:rsidRPr="00B86E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>227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>План работы межведомственного Совета при главе города Покачи по противодействию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>коррупции на 202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год. </w:t>
            </w:r>
          </w:p>
          <w:p w:rsidR="00806E4C" w:rsidRPr="00B86E0A" w:rsidRDefault="00697F69" w:rsidP="00837DB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города Покачи от 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1C6027" w:rsidRPr="00B86E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1C6027" w:rsidRPr="00B86E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C6027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6027" w:rsidRPr="00B86E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>225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Комплекс мер по антикоррупционному просвещению граждан  город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Покачи на 202</w:t>
            </w:r>
            <w:r w:rsidR="002366D0" w:rsidRPr="00B86E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06E4C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  <w:p w:rsidR="006A7ADC" w:rsidRPr="00B86E0A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286438" w:rsidRPr="00B86E0A">
              <w:rPr>
                <w:rFonts w:ascii="Times New Roman" w:hAnsi="Times New Roman" w:cs="Times New Roman"/>
                <w:sz w:val="24"/>
                <w:szCs w:val="24"/>
              </w:rPr>
              <w:t>В целях установления единых подходов к антикоррупционной работе, проводимой в муниципальных учреждениях, формирования антикоррупционного сознания сотрудников, предупреждения коррупционных правонарушений в</w:t>
            </w:r>
            <w:r w:rsidR="006A7ADC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отчетного периода проводился мониторинг изменений действующего законодательства в области противодействия коррупции, информирование специалистов об изменениях антикоррупционного законодательства, </w:t>
            </w:r>
            <w:r w:rsidR="00286438" w:rsidRPr="00B86E0A">
              <w:rPr>
                <w:rFonts w:ascii="Times New Roman" w:hAnsi="Times New Roman" w:cs="Times New Roman"/>
                <w:sz w:val="24"/>
                <w:szCs w:val="24"/>
              </w:rPr>
              <w:t>приняты локальные акты в сфере нормативно-правового регулирования противодействия коррупции.</w:t>
            </w:r>
          </w:p>
          <w:p w:rsidR="00CA2B06" w:rsidRPr="00B86E0A" w:rsidRDefault="00B86E0A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2A796B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В МАДОУ ДСКВ "Солнышко" изданы следующие приказы: </w:t>
            </w:r>
          </w:p>
          <w:p w:rsidR="00CA2B06" w:rsidRPr="00B86E0A" w:rsidRDefault="00CA2B0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- от </w:t>
            </w:r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>14/3-О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A796B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"Об утверждении </w:t>
            </w:r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>плана по противодействию коррупции в МАДОУ ДСКВ «Солнышко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2D1E93" w:rsidRPr="00B86E0A" w:rsidRDefault="00CA2B0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- от </w:t>
            </w:r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>14/4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-О «О</w:t>
            </w:r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назначении </w:t>
            </w:r>
            <w:proofErr w:type="gramStart"/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>ответственного</w:t>
            </w:r>
            <w:proofErr w:type="gramEnd"/>
            <w:r w:rsidR="002D1E93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за профилактику коррупционных правонарушений».</w:t>
            </w:r>
          </w:p>
          <w:p w:rsidR="003B010E" w:rsidRPr="00B86E0A" w:rsidRDefault="003B010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       МАДОУ ДСКВ «Сказка» утверждены следующие приказы:</w:t>
            </w:r>
          </w:p>
          <w:p w:rsidR="003B010E" w:rsidRPr="00B86E0A" w:rsidRDefault="003B010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- от </w:t>
            </w:r>
            <w:r w:rsidR="002D1E93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1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1.0</w:t>
            </w:r>
            <w:r w:rsidR="002D1E93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1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.202</w:t>
            </w:r>
            <w:r w:rsidR="002D1E93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1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№</w:t>
            </w:r>
            <w:r w:rsidR="002D1E93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5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-О «Об утверждении </w:t>
            </w:r>
            <w:r w:rsidR="002D1E93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Плана мероприятий по противодействию коррупции в МАДОУ ДСКВ «Сказка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»</w:t>
            </w:r>
            <w:r w:rsidR="002D1E93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на 2021 год»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;</w:t>
            </w:r>
          </w:p>
          <w:p w:rsidR="003B010E" w:rsidRPr="00B86E0A" w:rsidRDefault="003B010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-  от </w:t>
            </w:r>
            <w:r w:rsidR="002D1E93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29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.</w:t>
            </w:r>
            <w:r w:rsidR="002D1E93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12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.202</w:t>
            </w:r>
            <w:r w:rsidR="002D1E93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1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№</w:t>
            </w:r>
            <w:r w:rsidR="002D1E93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289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-О « Об утверждении Плана мероприятий по противодействию коррупции в МАДОУ ДСКВ «Сказка»</w:t>
            </w:r>
            <w:r w:rsidR="002D1E93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на 2022 год».</w:t>
            </w:r>
          </w:p>
          <w:p w:rsidR="00F84D0E" w:rsidRPr="00B86E0A" w:rsidRDefault="00F84D0E" w:rsidP="00F84D0E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       МАДОУ ДСКВ «Солнышко» утверждены следующие приказы:</w:t>
            </w:r>
          </w:p>
          <w:p w:rsidR="00F84D0E" w:rsidRPr="00B86E0A" w:rsidRDefault="00F84D0E" w:rsidP="00F84D0E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- от 11.02.2021 № 14/3-О «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Об утверждении Плана по противодействию коррупции в МАДОУ ДСКВ «Солнышко» на 2021 год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»;</w:t>
            </w:r>
          </w:p>
          <w:p w:rsidR="00F84D0E" w:rsidRPr="00B86E0A" w:rsidRDefault="00F84D0E" w:rsidP="00F84D0E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- от 11.02.2021 № 14/4-О «О назначении </w:t>
            </w:r>
            <w:proofErr w:type="gramStart"/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ответственного</w:t>
            </w:r>
            <w:proofErr w:type="gramEnd"/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за профилактику коррупционных правонарушений».</w:t>
            </w:r>
          </w:p>
          <w:p w:rsidR="00B471AE" w:rsidRPr="00B86E0A" w:rsidRDefault="00B471A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      МАОУ СОШ №2 разработан и утвержден приказ от </w:t>
            </w:r>
            <w:r w:rsidR="009057C5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02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.</w:t>
            </w:r>
            <w:r w:rsidR="009057C5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09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.202</w:t>
            </w:r>
            <w:r w:rsidR="009057C5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1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№ </w:t>
            </w:r>
            <w:r w:rsidR="009057C5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733/1</w:t>
            </w: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«</w:t>
            </w:r>
            <w:r w:rsidR="009057C5"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О мерах по противодействию коррупции в МАОУ СОШ № 2». </w:t>
            </w:r>
          </w:p>
          <w:p w:rsidR="0093460E" w:rsidRPr="00B86E0A" w:rsidRDefault="002D1E93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93460E" w:rsidRPr="00B86E0A">
              <w:rPr>
                <w:rFonts w:ascii="Times New Roman" w:hAnsi="Times New Roman" w:cs="Times New Roman"/>
                <w:sz w:val="24"/>
                <w:szCs w:val="24"/>
              </w:rPr>
              <w:t>Комитетом по управлению муниципальным имуществом администрации города Покачи разработан</w:t>
            </w:r>
            <w:r w:rsidR="00DF31F7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и утвержден</w:t>
            </w:r>
            <w:r w:rsidR="0093460E" w:rsidRPr="00B86E0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74CCC" w:rsidRPr="00B86E0A" w:rsidRDefault="00662FDC" w:rsidP="002D1E93">
            <w:pPr>
              <w:shd w:val="clear" w:color="auto" w:fill="FFFFFF" w:themeFill="background1"/>
              <w:tabs>
                <w:tab w:val="left" w:pos="567"/>
              </w:tabs>
              <w:suppressAutoHyphens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2D1E9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C74CCC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риказ от </w:t>
            </w:r>
            <w:r w:rsidR="002D1E9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  <w:r w:rsidR="00C74CCC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.0</w:t>
            </w:r>
            <w:r w:rsidR="002D1E9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C74CCC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.202</w:t>
            </w:r>
            <w:r w:rsidR="002D1E9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C74CCC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№ </w:t>
            </w:r>
            <w:r w:rsidR="002D1E9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103</w:t>
            </w:r>
            <w:r w:rsidR="00C74CCC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«О Порядке уведомления представителя нанимателя (работодателя) о фактах обращения в целях склонения муниципального служащего комитета по управлению муниципальным имуществом администрации города Покачи к совершению коррупционных правонарушений»</w:t>
            </w:r>
            <w:r w:rsidR="002D1E9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F84D0E" w:rsidRPr="00B86E0A" w:rsidRDefault="00A478B0" w:rsidP="002D1E93">
            <w:pPr>
              <w:shd w:val="clear" w:color="auto" w:fill="FFFFFF" w:themeFill="background1"/>
              <w:tabs>
                <w:tab w:val="left" w:pos="567"/>
              </w:tabs>
              <w:suppressAutoHyphens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МАОУ СОШ №4 разработан и утвержден приказ от 15.09.2021 № 300-О «Об ответственных лицах по профилактике коррупционных правонарушений».</w:t>
            </w:r>
          </w:p>
          <w:p w:rsidR="00C74CCC" w:rsidRPr="00B86E0A" w:rsidRDefault="00C74CCC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A7ADC" w:rsidRPr="00B86E0A" w:rsidRDefault="006A7ADC" w:rsidP="00B86E0A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22E8" w:rsidRPr="00B86E0A" w:rsidTr="00DF4559">
        <w:tc>
          <w:tcPr>
            <w:tcW w:w="959" w:type="dxa"/>
          </w:tcPr>
          <w:p w:rsidR="007C22E8" w:rsidRPr="00B86E0A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536" w:type="dxa"/>
          </w:tcPr>
          <w:p w:rsidR="007C22E8" w:rsidRPr="00B86E0A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Проведение антикоррупционной </w:t>
            </w:r>
            <w:proofErr w:type="gramStart"/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экспертизы муниципальных нормативных правовых актов органов местного самоуправления города</w:t>
            </w:r>
            <w:proofErr w:type="gramEnd"/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Покачи</w:t>
            </w:r>
          </w:p>
        </w:tc>
        <w:tc>
          <w:tcPr>
            <w:tcW w:w="9291" w:type="dxa"/>
          </w:tcPr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137395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Предотвращение и предупреждение </w:t>
            </w:r>
            <w:proofErr w:type="spellStart"/>
            <w:r w:rsidR="00137395" w:rsidRPr="00B86E0A">
              <w:rPr>
                <w:rFonts w:ascii="Times New Roman" w:hAnsi="Times New Roman" w:cs="Times New Roman"/>
                <w:sz w:val="24"/>
                <w:szCs w:val="24"/>
              </w:rPr>
              <w:t>коррупциогенности</w:t>
            </w:r>
            <w:proofErr w:type="spellEnd"/>
            <w:r w:rsidR="00137395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нормативных и правовых актов – сложный процесс, подразумевающий целостное и системное сочетание многих аспектов,  единый в своих различных проявлениях и направлениях и требующий комплексного подхода к рассмотрению и реализации.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Антикоррупционная экспертиза проектов муниципальных нормативных правовых актов и муниципальных нормативных правовых актов администрации города Покачи (далее - МНПА) проводится в соответствии со следующими правовыми актами: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Федеральным законом от 17.07.2009 №172-ФЗ «Об антикоррупционной экспертизе нормативных правовых актов и проектов нормативных правовых актов»,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Законом ХМАО - Югры от 25.09.2008 №86-оз «О мерах по противодействию коррупции </w:t>
            </w:r>
            <w:proofErr w:type="gramStart"/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Ханты-Мансийском</w:t>
            </w:r>
            <w:proofErr w:type="gramEnd"/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автономном округе – Югре»;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постановлением Правительства Российской Федерации от 26.02.2010 №96 «Об антикоррупционной экспертизе нормативных правовых актов и проектов нормативных правовых актов»;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постановлением администрации города Покачи от 22.02.2018 №186 «Об утверждении </w:t>
            </w:r>
            <w:proofErr w:type="gramStart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Порядка проведения антикоррупционной экспертизы проектов муниципальных нормативных правовых актов</w:t>
            </w:r>
            <w:proofErr w:type="gramEnd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действующих муниципальных нормативных правовых актов администрации города Покачи» (далее – Порядок).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частью 2 статьи 2 Порядка антикоррупционная экспертиза проектов МНПА проводится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должностными лицами контрольно-правового управления администрации города Покачи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Результаты антикоррупционной экспертизы оформляются в соответствии с </w:t>
            </w:r>
            <w:hyperlink r:id="rId8" w:history="1">
              <w:r w:rsidR="005A2F33" w:rsidRPr="00B86E0A">
                <w:rPr>
                  <w:rFonts w:ascii="Times New Roman" w:eastAsia="Calibri" w:hAnsi="Times New Roman" w:cs="Times New Roman"/>
                  <w:sz w:val="24"/>
                  <w:szCs w:val="24"/>
                </w:rPr>
                <w:t>методикой</w:t>
              </w:r>
            </w:hyperlink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осуществления антикоррупционной экспертизы, утверждённой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постановлением Правительства РФ от 26.02.2010 №96 (далее - методика)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, и отражаются в заключении, подготавливаемом по итогам правовой экспертизы проектов муниципальных правовых актов.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 отчётный период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была проведена правовая экспертиза </w:t>
            </w:r>
            <w:r w:rsidR="005A2F33" w:rsidRPr="00B86E0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458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проектов МНПА. На каждый нормативный проект МПА специалистами КПУ готовятся заключения. По состоянию на 08.12.2021  подготовлено </w:t>
            </w:r>
            <w:r w:rsidR="005A2F33" w:rsidRPr="00B86E0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754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заключения (из – них 289 повторных).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Следует отметить, что большинство проектов МНПА соответствуют действующему законодательству.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Однако по результатам проведённых экспертиз в </w:t>
            </w:r>
            <w:r w:rsidR="005A2F33" w:rsidRPr="00B86E0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проектах МНПА содержалось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указание на наличие </w:t>
            </w:r>
            <w:proofErr w:type="spellStart"/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коррупциогенных</w:t>
            </w:r>
            <w:proofErr w:type="spellEnd"/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факторов.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Виды выявленных </w:t>
            </w:r>
            <w:proofErr w:type="spellStart"/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коррупциогенных</w:t>
            </w:r>
            <w:proofErr w:type="spellEnd"/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факторов: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юридико-лингвистическая неопределённость;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принятие нормативного правового акта за пределами компетенции;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широта дискреционных полномочий;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 отсутствие или неполнота административных процедур;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 чрезмерная свобода акта (наличие отсылочных норм)</w:t>
            </w: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результате все замечания разработчиками проектов были устранены.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Антикоррупционная экспертиза </w:t>
            </w:r>
            <w:r w:rsidR="005A2F33" w:rsidRPr="00B86E0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действующих муниципальных нормативных правовых актов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администрации города Покачи (далее – администрация города) проводится специалистами контрольно-правового управления как по поручению главы города Покачи, так и в рамках антикоррупционной экспертизы проектов муниципальных нормативных правовых актов.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 отчётный период была проведена экспертиза 11 действующих нормативных правовых актов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администрации города.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итогам экспертизы в двух постановлениях администрации города Покачи выявлены </w:t>
            </w:r>
            <w:proofErr w:type="spellStart"/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факторы, а именно: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 23.01.2018 №63 «Об утверждении Регламента по сопровождению инвестиционных проектов по принципу «одного окна» на территории города Покачи» выявлен </w:t>
            </w:r>
            <w:proofErr w:type="spellStart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коррупциогенный</w:t>
            </w:r>
            <w:proofErr w:type="spellEnd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фактор - широта дискреционных полномочий;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2) от 09.06.2020 №467 «Об утверждении Положения о порядке приемки готовности лагерей с дневным пребыванием детей, осуществляющих деятельность по организации отдыха детей в городе Покачи» выявлен </w:t>
            </w:r>
            <w:proofErr w:type="spellStart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коррупциогенный</w:t>
            </w:r>
            <w:proofErr w:type="spellEnd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фактор - принятие нормативного правового акта за пределами компетенции.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Разработчикам перечисленных правовых актов были направлены заключения КПУ с описанием всех замечаний, выявленных в ходе экспертизы. В настоящее время разработчиками подготовлены проекты постановлений о внесении изменений.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 целью соблюдения законодательства об обеспечении проведения независимой </w:t>
            </w:r>
            <w:proofErr w:type="spellStart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антикорупционной</w:t>
            </w:r>
            <w:proofErr w:type="spellEnd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экспертизы все проекты МНПА и утверждённые МНПА в установленном порядке размещаются на сайте администрации города в разделе «Законодательство». Институты гражданского общества и граждане могут проводить независимую антикоррупционную экспертизу проектов МНПА в соответствии с действующим законодательством. За отчётный период заключения независимых экспертов в администрацию города не поступали.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Федеральным законом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 17.01.1992 №2202-1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 прокуратуре» и соглашением о взаимодействии и сотрудничестве между администрацией города Покачи и прокуратурой Нижневартовского района (далее – прокуратура), в целях повышения качества принимаемых нормативных правовых актов, </w:t>
            </w:r>
            <w:r w:rsidR="005A2F33" w:rsidRPr="00B86E0A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все проекты МНПА должны пройти экспертизу в прокуратуре.</w:t>
            </w:r>
          </w:p>
          <w:p w:rsidR="005A2F33" w:rsidRPr="00B86E0A" w:rsidRDefault="00697F69" w:rsidP="00697F69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этой целью все проекты МНПА перед подписанием главой города направляются КПУ в прокуратуру.</w:t>
            </w:r>
          </w:p>
          <w:p w:rsidR="005A2F33" w:rsidRPr="00B86E0A" w:rsidRDefault="00697F69" w:rsidP="00697F69">
            <w:pPr>
              <w:tabs>
                <w:tab w:val="left" w:pos="0"/>
              </w:tabs>
              <w:jc w:val="both"/>
              <w:rPr>
                <w:rFonts w:ascii="Times New Roman" w:eastAsia="Arial Unicode MS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отчётный период в прокуратуру был направлен </w:t>
            </w:r>
            <w:r w:rsidR="005A2F33" w:rsidRPr="00B86E0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401 проект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нормативных правовых актов, по 9 проектам – отрицательная информация. </w:t>
            </w:r>
            <w:r w:rsidR="005A2F33" w:rsidRPr="00B86E0A">
              <w:rPr>
                <w:rFonts w:ascii="Times New Roman" w:eastAsia="Arial Unicode MS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Все замечания, отраженные в информации прокуратуры, устранены, проекты прошли согласование.</w:t>
            </w:r>
          </w:p>
          <w:p w:rsidR="005A2F33" w:rsidRPr="00B86E0A" w:rsidRDefault="00697F69" w:rsidP="00697F69">
            <w:pPr>
              <w:widowControl w:val="0"/>
              <w:suppressAutoHyphens/>
              <w:jc w:val="both"/>
              <w:rPr>
                <w:rFonts w:ascii="Times New Roman" w:eastAsia="Arial Unicode MS" w:hAnsi="Times New Roman" w:cs="Times New Roman"/>
                <w:b/>
                <w:color w:val="000000"/>
                <w:kern w:val="1"/>
                <w:sz w:val="24"/>
                <w:szCs w:val="24"/>
                <w:lang w:eastAsia="ar-SA"/>
              </w:rPr>
            </w:pPr>
            <w:r w:rsidRPr="00B86E0A">
              <w:rPr>
                <w:rFonts w:ascii="Times New Roman" w:eastAsia="Arial Unicode MS" w:hAnsi="Times New Roman" w:cs="Times New Roman"/>
                <w:b/>
                <w:color w:val="000000"/>
                <w:kern w:val="1"/>
                <w:sz w:val="24"/>
                <w:szCs w:val="24"/>
                <w:lang w:eastAsia="ar-SA"/>
              </w:rPr>
              <w:t xml:space="preserve">     </w:t>
            </w:r>
            <w:r w:rsidR="005A2F33" w:rsidRPr="00B86E0A">
              <w:rPr>
                <w:rFonts w:ascii="Times New Roman" w:eastAsia="Arial Unicode MS" w:hAnsi="Times New Roman" w:cs="Times New Roman"/>
                <w:b/>
                <w:color w:val="000000"/>
                <w:kern w:val="1"/>
                <w:sz w:val="24"/>
                <w:szCs w:val="24"/>
                <w:lang w:eastAsia="ar-SA"/>
              </w:rPr>
              <w:t>Акты прокурорского реагирования</w:t>
            </w:r>
          </w:p>
          <w:p w:rsidR="005A2F33" w:rsidRPr="00B86E0A" w:rsidRDefault="00697F69" w:rsidP="00697F6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отчетный период в администрацию города Покачи поступило два протеста прокурора на постановления администрации города Покачи:</w:t>
            </w:r>
          </w:p>
          <w:p w:rsidR="005A2F33" w:rsidRPr="00B86E0A" w:rsidRDefault="00697F69" w:rsidP="00697F6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от 16.09.2015 №1017 «Об утверждении Положения о межведомственной комиссии по оценке и признанию помещений жилыми помещениями, жилых помещений пригодными (непригодными) для проживания и многоквартирных домов аварийными и подлежащими сносу или реконструкции, расположенных на территории города Покачи».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Администрацией города Покачи с участием помощника прокурора Нижневартовского района данный протест был рассмотрен. С выявленными в протесте прокурора нарушениями администрация согласилась.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  </w:t>
            </w:r>
            <w:proofErr w:type="gramStart"/>
            <w:r w:rsidR="005A2F33" w:rsidRPr="00B86E0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С целью устранения выявленных нарушений, специалистами администрации города Покачи разработан проект постановления администрации города Покачи </w:t>
            </w:r>
            <w:r w:rsidR="005A2F33" w:rsidRPr="00B86E0A">
              <w:rPr>
                <w:rFonts w:ascii="Times New Roman" w:eastAsia="Calibri" w:hAnsi="Times New Roman" w:cs="Times New Roman"/>
                <w:color w:val="000000"/>
                <w:sz w:val="23"/>
                <w:szCs w:val="23"/>
              </w:rPr>
              <w:t>«О внесении изменений в Положение о межведомственной комиссии по оценке и признанию помещений жилыми помещениями, жилых помещений пригодными (непригодными) для проживания и многоквартирных домов аварийными и подлежащими сносу или реконструкции, расположенных на территории города Покачи, утверждённое постановлением администрации города Покачи от 16.09.2015 № 1017».</w:t>
            </w:r>
            <w:proofErr w:type="gramEnd"/>
            <w:r w:rsidR="005A2F33" w:rsidRPr="00B86E0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В настоящее время проект проходит процедуру согласования. После согласования в установленном порядке и принятия, вышеуказанное постановление администрации города Покачи будет направлено в прокуратуру;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2) от 13.12.2012 №1233 «Об утверждении Положения о порядке уведомления представителя нанимателя (работодателя) о фактах обращения в целях склонения муниципального служащего администрации города Покачи к совершению коррупционных правонарушений» (далее – постановление). По итогам рассмотрения </w:t>
            </w:r>
            <w:r w:rsidR="005A2F33" w:rsidRPr="00B86E0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протеста выявлено, что он составлен на постановление, которое уже утратило силу.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В связи с чем, прокуратурой Нижневартовского района протест отозван. </w:t>
            </w:r>
          </w:p>
          <w:p w:rsidR="005A2F33" w:rsidRPr="00B86E0A" w:rsidRDefault="00697F69" w:rsidP="00B86E0A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    </w:t>
            </w:r>
            <w:r w:rsid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proofErr w:type="gramStart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Согласно Закону ХМАО - Югры от 24.11.2008 №138-оз «О регистре муниципальных нормативных правовых актов Ханты-Мансийского автономного округа – Югры» все муниципальные нормативные правовые акты администрации города Покачи направляются в Управление государственной регистрации нормативных правовых актов Аппарата Губернатора Ханты-Мансийского автономного округа – Югры для последующего включения в регистр муниципальных нормативных правовых актов Ханты-Мансийского автономного округа – Югры, а также для проведения </w:t>
            </w:r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выборочной правовой и антикоррупционной</w:t>
            </w:r>
            <w:proofErr w:type="gramEnd"/>
            <w:r w:rsidR="005A2F33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 в соответствующей сфере законодательства по реализации вопросов местного значения.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 отчетный период поступило 15 экспертных заключений </w:t>
            </w:r>
            <w:proofErr w:type="gramStart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 государственной регистрации нормативных правовых актов Аппарата Губернатора</w:t>
            </w:r>
            <w:proofErr w:type="gramEnd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Ханты-Мансийского автономного округа – Югры (далее – экспертные заключения).</w:t>
            </w:r>
          </w:p>
          <w:p w:rsidR="005A2F33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результатам юридической экспертизы сделаны выводы о соответствии НПА федеральному законодательству, Уставу города Покачи и об отсутствии </w:t>
            </w:r>
            <w:proofErr w:type="spellStart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факторов. По тексту НПА были выявлены замечания юридико-технического характера. Экспертные заключения были направлены разработчикам для внесения изменений </w:t>
            </w:r>
            <w:proofErr w:type="gramStart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вышеуказанные НПА.</w:t>
            </w:r>
          </w:p>
          <w:p w:rsidR="009062E1" w:rsidRPr="00B86E0A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5A2F33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Замечания по 12 экспертным заключениям устранены. Приняты соответствующие постановления администрации города Покачи. По трем экспертным заключениям – разработчиками подготовлены проекты НПА с учетом замечаний, отраженных в экспертных заключениях. В настоящее время проекты проходят процедуру согласования в установленном порядке. Промежуточные ответы направлены в Аппарат Губернатора Ханты-Мансийского автономного округа – Югры.</w:t>
            </w:r>
          </w:p>
        </w:tc>
      </w:tr>
      <w:tr w:rsidR="007C22E8" w:rsidRPr="00B86E0A" w:rsidTr="00DF4559">
        <w:tc>
          <w:tcPr>
            <w:tcW w:w="959" w:type="dxa"/>
          </w:tcPr>
          <w:p w:rsidR="007C22E8" w:rsidRPr="00B86E0A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536" w:type="dxa"/>
          </w:tcPr>
          <w:p w:rsidR="007C22E8" w:rsidRPr="00B86E0A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Размещение на официальном сайте администрации города Покачи ежегодного отчета о деятельности в области противодействия коррупции, </w:t>
            </w:r>
            <w:r w:rsidRPr="00B86E0A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плана работы межведомственного Совета при главе города Покачи по противодействию коррупции, повестки дня и выписки из протокола заседания межведомственного Совета при главе </w:t>
            </w:r>
            <w:r w:rsidRPr="00B86E0A"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города Покачи по противодействию коррупции</w:t>
            </w:r>
          </w:p>
        </w:tc>
        <w:tc>
          <w:tcPr>
            <w:tcW w:w="9291" w:type="dxa"/>
          </w:tcPr>
          <w:p w:rsidR="006C6D05" w:rsidRPr="00B86E0A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   </w:t>
            </w:r>
            <w:r w:rsidR="006C6D05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настоящее время немаловажное значение имеет размещение информации по противодействию коррупции в социальных сетях и на официальном сайте администрации города Покачи. Раздел «Противодействие коррупции» размещен отдельной гиперссылкой на главной странице сайта. В указанном разделе в последовательных ссылках в виде списка размещается информация о проведенной антикоррупционной работе в границах городского округа.</w:t>
            </w:r>
          </w:p>
          <w:p w:rsidR="004F6136" w:rsidRPr="00B86E0A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4F6136" w:rsidRPr="00B86E0A">
              <w:rPr>
                <w:rFonts w:ascii="Times New Roman" w:hAnsi="Times New Roman" w:cs="Times New Roman"/>
                <w:sz w:val="24"/>
                <w:szCs w:val="24"/>
              </w:rPr>
              <w:t>На официальном сайте администрации города Покачи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в отчетном периоде</w:t>
            </w:r>
            <w:r w:rsidR="004F6136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размещены: </w:t>
            </w:r>
          </w:p>
          <w:p w:rsidR="004F6136" w:rsidRPr="00B86E0A" w:rsidRDefault="004F613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  <w:r w:rsidR="00697F69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  <w:r w:rsidR="00697F69" w:rsidRPr="00B86E0A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работы</w:t>
            </w:r>
            <w:r w:rsidR="00697F69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межведомственного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Совета при главе города Покачи по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противодействию коррупции</w:t>
            </w:r>
            <w:r w:rsidR="00697F69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на 2021 год и на 2022 год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F6136" w:rsidRPr="00B86E0A" w:rsidRDefault="004F613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97F69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повестки и протоколы заседаний Совета при главе города Покачи по противодействию коррупции;</w:t>
            </w:r>
          </w:p>
          <w:p w:rsidR="004F6136" w:rsidRPr="00B86E0A" w:rsidRDefault="004F613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97F69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комплекс мер по антикоррупцион</w:t>
            </w:r>
            <w:r w:rsidR="00AF1767" w:rsidRPr="00B86E0A">
              <w:rPr>
                <w:rFonts w:ascii="Times New Roman" w:hAnsi="Times New Roman" w:cs="Times New Roman"/>
                <w:sz w:val="24"/>
                <w:szCs w:val="24"/>
              </w:rPr>
              <w:t>ному просвещению граждан на 20</w:t>
            </w:r>
            <w:r w:rsidR="003B5512" w:rsidRPr="00B86E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97F69" w:rsidRPr="00B86E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F1767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год,</w:t>
            </w:r>
            <w:r w:rsidR="00697F69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1767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на 202</w:t>
            </w:r>
            <w:r w:rsidR="00697F69" w:rsidRPr="00B86E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год;</w:t>
            </w:r>
          </w:p>
          <w:p w:rsidR="00A7583E" w:rsidRPr="00B86E0A" w:rsidRDefault="00A7583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- информация об исполнении Комплекса мер по антикоррупционному просвещению граждан за 202</w:t>
            </w:r>
            <w:r w:rsidR="00EF5DF1" w:rsidRPr="00B86E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  <w:p w:rsidR="004F6136" w:rsidRPr="00B86E0A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4F6136" w:rsidRPr="00B86E0A">
              <w:rPr>
                <w:rFonts w:ascii="Times New Roman" w:hAnsi="Times New Roman" w:cs="Times New Roman"/>
                <w:sz w:val="24"/>
                <w:szCs w:val="24"/>
              </w:rPr>
              <w:t>Во вкладке «Информация» раздела «Противодействие коррупции» размещены</w:t>
            </w:r>
            <w:r w:rsidR="00341A89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буклеты и информационные листовки по противодействию коррупции. </w:t>
            </w:r>
          </w:p>
          <w:p w:rsidR="002A4B56" w:rsidRPr="00B86E0A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="002A4B56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 своевременно пополняется актуальной информацией, принимаются активные меры по взаимодействию с институтами гражданского общества в сфере антикоррупционной деятельности в части повышения эффективности антикоррупционного просвещения граждан и формирования негативного отношения к коррупции у служащих и работников органов местного самоуправления.</w:t>
            </w:r>
          </w:p>
          <w:p w:rsidR="007C22E8" w:rsidRPr="00B86E0A" w:rsidRDefault="00A478B0" w:rsidP="00C23EA4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0A4C08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Регулярно на заседаниях межведомственного Совета при главе города Покачи по противодействию коррупции, при рассмотрении текущих вопросов проводился анализ эффективности работы на территории муниципального образования в указанном направлении. Результаты проводимой работы свидетельствуют о том, что меры, принимаемые органами местного самоуправления, направленные на формирование нетерпимости в обществе к коррупционным проявлениям, достаточно эффективны. </w:t>
            </w:r>
            <w:r w:rsidR="006C6D05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</w:t>
            </w:r>
            <w:r w:rsidR="00C23EA4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C6D05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проведено два заседания, на которых рассмотрено 1</w:t>
            </w:r>
            <w:r w:rsidR="00C23EA4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6C6D05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вопросов, принято 13 протокольных решений.</w:t>
            </w:r>
          </w:p>
        </w:tc>
      </w:tr>
      <w:tr w:rsidR="00B33C7B" w:rsidRPr="00B86E0A" w:rsidTr="00DF4559">
        <w:tc>
          <w:tcPr>
            <w:tcW w:w="959" w:type="dxa"/>
          </w:tcPr>
          <w:p w:rsidR="00B33C7B" w:rsidRPr="00B86E0A" w:rsidRDefault="00B33C7B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536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Размещение на официальном сайте администрации города Покачи, Думы города Покачи сведений о доходах, расходах, об обязательствах имущественного характера, предоставленных лицами, замещающими муниципальные должности, и муниципальными служащими органов местного самоуправления города Покачи и руководителями муниципальных учреждений города Покачи </w:t>
            </w:r>
          </w:p>
        </w:tc>
        <w:tc>
          <w:tcPr>
            <w:tcW w:w="9291" w:type="dxa"/>
          </w:tcPr>
          <w:p w:rsidR="00B33C7B" w:rsidRPr="00B86E0A" w:rsidRDefault="00697F69" w:rsidP="00213C57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shd w:val="clear" w:color="auto" w:fill="EEECE1" w:themeFill="background2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B33C7B" w:rsidRPr="00B86E0A">
              <w:rPr>
                <w:rFonts w:ascii="Times New Roman" w:hAnsi="Times New Roman" w:cs="Times New Roman"/>
                <w:sz w:val="24"/>
                <w:szCs w:val="24"/>
              </w:rPr>
              <w:t>В разделе «Противодействие коррупции»  отражаются как основные направления государственной антикоррупционной политики, так и меры, принимаемые на уровне органов местного</w:t>
            </w:r>
            <w:r w:rsidR="003617C7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3C7B" w:rsidRPr="00B86E0A">
              <w:rPr>
                <w:rFonts w:ascii="Times New Roman" w:hAnsi="Times New Roman" w:cs="Times New Roman"/>
                <w:sz w:val="24"/>
                <w:szCs w:val="24"/>
              </w:rPr>
              <w:t>самоуправления. На официальном сайте администрации города Покачи и Думы города Покачи размещены</w:t>
            </w:r>
            <w:r w:rsidR="003617C7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3C7B" w:rsidRPr="00B86E0A">
              <w:rPr>
                <w:rFonts w:ascii="Times New Roman" w:hAnsi="Times New Roman" w:cs="Times New Roman"/>
                <w:sz w:val="24"/>
                <w:szCs w:val="24"/>
              </w:rPr>
              <w:t>постановления, распоряжения,</w:t>
            </w:r>
            <w:r w:rsidR="003617C7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3C7B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рекомендации для муниципальных служащих, </w:t>
            </w:r>
            <w:r w:rsidR="00B33C7B"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сведения за 20</w:t>
            </w:r>
            <w:r w:rsidR="005A2F33"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20</w:t>
            </w:r>
            <w:r w:rsidR="00B33C7B"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год о доходах, расходах, об обязательствах имущественного характера, предоставленных лицами, замещающими муниципальные должности, а также муниципальными служащими органов местного самоуправления города Покачи.</w:t>
            </w:r>
          </w:p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     Одним из важных направлений антикоррупционной деятельности в учреждениях является предоставление руководителем учреждения сведений о своих доходах,  расходах, об обязательствах имущественного характера, а также сведений о доходах расходах, об обязательствах имущественного характера своих супруги (супруга) и </w:t>
            </w: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несовершеннолетних детей. Информация также подлежит размещению на официальном сайте администрации города.</w:t>
            </w:r>
          </w:p>
          <w:p w:rsidR="00015132" w:rsidRPr="00B86E0A" w:rsidRDefault="00015132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      По результатам сверки с межрайонной федеральной налоговой службой №5 по Ханты-Мансийскому автономному округу - Югре в 2021 году выявлено 5 муниципальных служащих администрации города Покачи (на 4 меньше, чем в 2020 году), представивших недостоверные и (или) неполные сведения о доходах, об имуществе и обязательствах имущественного характера за 2020 год</w:t>
            </w:r>
          </w:p>
        </w:tc>
      </w:tr>
      <w:tr w:rsidR="00B33C7B" w:rsidRPr="00B86E0A" w:rsidTr="00DF4559">
        <w:tc>
          <w:tcPr>
            <w:tcW w:w="959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536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Разработка и утверждение комплекса мер по антикоррупционному просвещению граждан</w:t>
            </w:r>
          </w:p>
        </w:tc>
        <w:tc>
          <w:tcPr>
            <w:tcW w:w="9291" w:type="dxa"/>
          </w:tcPr>
          <w:p w:rsidR="00B33C7B" w:rsidRPr="00B86E0A" w:rsidRDefault="00697F69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B33C7B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города Покачи от 08.12.2021 № 1225 утвержден Комплекс мер по антикоррупционному просвещению граждан города Покачи на 2022 год.  </w:t>
            </w:r>
          </w:p>
          <w:p w:rsidR="00B33C7B" w:rsidRPr="00B86E0A" w:rsidRDefault="00697F69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B33C7B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мер на 2021 год был утвержден постановлением администрации города Покачи от 24.12.2020 № 1118 (в редакции постановления администрации города Покачи от 11.10.2021 № 916). </w:t>
            </w:r>
          </w:p>
        </w:tc>
      </w:tr>
      <w:tr w:rsidR="00B33C7B" w:rsidRPr="00B86E0A" w:rsidTr="00DF4559">
        <w:tc>
          <w:tcPr>
            <w:tcW w:w="959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36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Мониторинг реализации комплекса мер по антикоррупционному просвещению граждан в городе Покачи</w:t>
            </w:r>
          </w:p>
        </w:tc>
        <w:tc>
          <w:tcPr>
            <w:tcW w:w="9291" w:type="dxa"/>
          </w:tcPr>
          <w:p w:rsidR="00B33C7B" w:rsidRPr="00B86E0A" w:rsidRDefault="004615DD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Мониторинг реализации Комплекса мер по антикоррупционному просвещению граждан города Покачи в 2021 году проводится на постоянной основе. Отчет об исполнении Комплекса мер за 2021 год размещен 12.01.22 на официальном сайте администрации города Покачи в разделе «Противодействие коррупции» https://admpokachi.ru/administration/antikorr/sovet_po_rotivo_korr_mn/plans_prot_zased/</w:t>
            </w:r>
          </w:p>
        </w:tc>
      </w:tr>
      <w:tr w:rsidR="00150821" w:rsidRPr="00B86E0A" w:rsidTr="00DF4559">
        <w:tc>
          <w:tcPr>
            <w:tcW w:w="959" w:type="dxa"/>
          </w:tcPr>
          <w:p w:rsidR="00150821" w:rsidRPr="00B86E0A" w:rsidRDefault="00150821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36" w:type="dxa"/>
          </w:tcPr>
          <w:p w:rsidR="00150821" w:rsidRPr="00B86E0A" w:rsidRDefault="00150821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Обеспечение правового просвещения старшеклассников общеобразовательных организаций города Покачи на тему «Формирование знаний и навыков по противодействию коррупционного поведения в обществе (навыки общественного контроля)»</w:t>
            </w:r>
          </w:p>
          <w:p w:rsidR="00150821" w:rsidRPr="00B86E0A" w:rsidRDefault="00150821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150821" w:rsidRPr="00B86E0A" w:rsidRDefault="00150821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150821" w:rsidRPr="00B86E0A" w:rsidRDefault="00150821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9291" w:type="dxa"/>
            <w:vMerge w:val="restart"/>
          </w:tcPr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Антикоррупционное образование граждан является важным и сложным элементом правового просвещения населения. Особенное значение оно приобретает при обучении учащихся школ. </w:t>
            </w:r>
            <w:r w:rsidR="009057C5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и социализация учащихся осуществляется в рамках</w:t>
            </w:r>
            <w:r w:rsidR="00201A7A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целого ряда направлений, обеспечивающих в своем единстве духовно-нравственное развитие личности активного и ответственного гражданина. Правовые знания нужны учащимся как основа поведения в различных житейских ситуациях, имеющих юридический смысл. В школьном правовом воспитании необходима такая педагогическая технология, которая отвечала бы потребностям самого ученика, общества и учитывала закономерности формирования правового сознания.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Правовыми основаниями проведения  антикоррупционного образования являются: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Федеральный закон от 29.12.2012 № 273-ФЗ «Об образовании в Российской Федерации»;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Федеральный закон от 25.12.2008 № 273-ФЗ «О противодействии коррупции»;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Федеральный закон от 04.05.2011 № 97-ФЗ «О внесении изменений в Уголовный кодекс Российской Федерации и кодекс Российской Федерации об административных правонарушениях в связи с совершенствованием  государственного управления  в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области противодействия коррупции»;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Постановление Правительства Российской Федерации от 09.01.2014 №10 «О порядке сообщения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неисполнением ими служебных (должностных) обязанностей, сдачи и оценки подарка, реализации (выкупа) и зачисления средств, вырученных от его реализации»;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Закон Ханты-Мансийского автономного округа-Югры от 25.09.2008 № 86-оз «О мерах по противодействию коррупции </w:t>
            </w:r>
            <w:proofErr w:type="gramStart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Ханты-Мансийском</w:t>
            </w:r>
            <w:proofErr w:type="gramEnd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автономном округе-Югре»;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Письмо </w:t>
            </w:r>
            <w:proofErr w:type="spellStart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Минобрнауки</w:t>
            </w:r>
            <w:proofErr w:type="spellEnd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России от 03.08.2015 № 08-1189 «О направлении информации» (вместе с «Методическими рекомендациями по воспитанию антикоррупционного мировоззрения у школьников и студентов»).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Основополагающие начала формирования антикоррупционного мировоззрения всех обучающихся отражены в статье 2 Федерального закона «Об образовании в Российской Федерации» от 29.12.2012 №273-ФЗ, который определяет, что образование – это единый целенаправленный процесс воспитания и обучения, являющийся общественно значимым благом и осуществляемый в интересах человека, семьи, общества и государства, а также совокупность приобретаемых знаний, умений, навыков, ценностных установок, опыта деятельности и компетенции определенного объема</w:t>
            </w:r>
            <w:proofErr w:type="gramEnd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сложности в целях интеллектуального, духовно-нравственного, творческого, физического и (или) профессионального развития человека, удовлетворения его образовательных потребностей и интересов.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Воспитание этих качеств позволит воспитать устоявшееся неприязненное отношение к неправомерному поведению и не допустить совершения им коррупционных деяний. 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Формирование антикоррупционного мировоззрения учащихся предполагает решение ряда задач: 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дать общее представление об исторических формах коррупции, особенностях ее проявления в различных сферах жизнедеятельности, причинах, вредных последствиях этого явления;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сформировать навыки адекватного анализа и личностной оценки данного социального явления с опорой на принцип историзма;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сформировать комплекс знаний, в </w:t>
            </w:r>
            <w:proofErr w:type="spellStart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коррупциногенных</w:t>
            </w:r>
            <w:proofErr w:type="spellEnd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ситуациях обеспечивающих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поведение в соответствии с правовыми и морально-этическими нормами;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стимулировать мотивацию антикоррупционного поведения.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В школах реализуются целевые программы, целью которых является формирование и развитие правовых знаний и правовой культуры школьников, законопослушного поведения и гражданской ответственности; развитие правового самопознания; оптимизация познавательной деятельности, профилактика  безнадзорности, правонарушений и преступлений школьников, воспитание основ безопасности: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МАОУ СОШ №1 – «Формирование антикоррупционного сознания у школьников»;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МАОУ СОШ №2 – «Единство»; 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МАОУ СОШ №4 - «Моё завтра». Программы направлены на различные целевые группы: обучающиеся, педагогические работники, родители (законные представители).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 по правовому просвещению старшеклассников общеобразовательных организаций города Покачи на тему «Формирование знаний и навыков по противодействию коррупционного поведения в обществе (навыки общественного контроля)» проводятся по различным направлениям и в различных формах: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ак, на уроках «Обществознание» в старших классах в соответствии с программными разделами (политическая, экономическая и социальная сферы) обучающимся предлагается для изучения следующие материалы: «Правовое регулирование общественных отношений», «Борьба с коррупцией», «Коррупция как проблема национальной безопасности», «Современное общество», «Особенности рынка в России», «Функции государства», «Политика и ее особенности в России», «Оппозиция в современной России», «Правовое государство». В рамках совместной деятельности классных руководителей и обучающихся организовано обсуждение статьи 575 Гражданского кодекса РФ «Запрещение дарения» и ряда статей Уголовного кодекса РФ  (ст. 285, 286, 289, 290, 291, 293, 304, 292, 159, 160, 169, 170) касающиеся коррупционной деятельности.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Вопросы противодействия коррупции и нетерпимого отношения к ней изучаются так же на элективных курсах в 9-11 классах «Правовой букварь», «Мы в мире экономики», «Обществознание будущему юристу», «Право и закон», «Изучаем Конституцию», «Я - избиратель», «Подросток и закон», «История государственных праздников», «Право и политика», «История в лицах», «Практикум по обществознанию». 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Внеурочные мероприятия по данной тематике направлены на повышение уровня внутренней культуры и укрепление морально-этических принципов личности,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формирование правовой культуры, привитие правовых норм поведения. Необходимо отметить, что охват этими мероприятиями учащихся различных возрастных групп составил 100%.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Внеклассные мероприятия проводились в различных формах, выбор которых был обусловлен возрастом участников. Все мероприятия невозможно представить ввиду их большого количества и разнообразия. Вот только некоторые из них: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в МАОУ СОШ № 2 среди учащихся 9-11 классов проведено анкетирование «Что ты знаешь о коррупции?», охват 81 чел.;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викторина «Коррупция-разрушение духовности человека. Мы против коррупции. </w:t>
            </w:r>
            <w:proofErr w:type="gramStart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Мы - будущее России» проведена в рамках внеклассного мероприятия «Причины коррупции» для учащихся 8-9 классов, рассуждали на тему «Причины коррупции», рассуждали и пытались раскрыть пути и способы борьбы с коррупцией, разгадывали ребусы и давали объяснения отгаданным понятиям, выбирали из перечня пословицы и поговорки, те которые, на их взгляд, наиболее полно отражают пагубность коррупции;</w:t>
            </w:r>
            <w:proofErr w:type="gramEnd"/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с участием сотрудников правоохранительных органов в школах города проведены тематические классные часы для учащихся 8-11 классов по вопросам формирования у подрастающего поколения нетерпимости к коррупции и иных видов правонарушений, охват составил 487 чел.;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в МАОУ СОШ № 4 в течение года проведены тематические классные часы «Честным быть модно и престижно», «Я – гражданин», «Гражданское общество и борьба с коррупцией», «Правовые институты противодействию коррупции»,  «Антикоррупционная деятельность. Что мы можем?», охвачены 5-11 классы в количестве 489 чел. В ходе проведения классных часов демонстрировались презентации антикоррупционных социальных роликов, проходило обсуждение вопросов о коррупции;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в МАОУ СОШ № 4 в октябре текущего года проведен конкурс социальных плакатов «Мы против коррупции» среди учащихся 10 классов. Конкурс приурочен к Международному дню борьбы с коррупцией. Целью данного мероприятия является формирование правового мировоззрения обучающихся и развитие их творческих способностей. Приняли участие 21 чел.;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в ходе диспута учащиеся 10-11 класса МАОУ СОШ № 2  обсудили понятия «коррупция», «взятки», «вымогательство», «шантаж», «подкуп», «коррупционные проявления», «преступления коррупционной направленности», были озвучены основные причины и формы распространения коррупции, охват 37 чел.;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в МАОУ СОШ № 1 проведены классные часы, посвященные Международному дню борьбы с коррупцией, участниками стали учащиеся 9-11 классов. </w:t>
            </w:r>
            <w:proofErr w:type="gramStart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В ходе, которых учащихся познакомили с комплексом причин и многообразием видов коррупции, а также было проведено обсуждение вопроса о мерах по противодействию коррупции;</w:t>
            </w:r>
            <w:proofErr w:type="gramEnd"/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в целях формирования у подрастающего поколения нетерпимости к коррупции, а так же системы знаний антикоррупционной направленности в МАОУ СОШ № 2 с </w:t>
            </w:r>
            <w:proofErr w:type="gramStart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10-11 классов в декабре 2021 года  проведены разъяснительные беседы «Коррупция. Твое НЕТ, имеет значение»;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в МАОУ СОШ № 1 с </w:t>
            </w:r>
            <w:proofErr w:type="gramStart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8-11 классов в течение 2021 года  проведены разъяснительные беседы профилактического характера «Права и обязанности граждан»;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сочинение проведено в 11 классах МАОУ СОШ № 4, с целью формирования активной гражданской позиции, антикоррупционного мировоззрения и воспитания негативного отношения к коррупции. В конкурсе приняли участие 34 чел.</w:t>
            </w:r>
          </w:p>
          <w:p w:rsidR="00150821" w:rsidRPr="00B86E0A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Кроме проведения различных мероприятий, в школах оформлены тематические информационные стенды, на официальных сайтах общеобразовательных организаций имеется соответствующая информация, разработаны и распространяются листовки и буклеты.</w:t>
            </w:r>
          </w:p>
          <w:p w:rsidR="00150821" w:rsidRPr="00B86E0A" w:rsidRDefault="00697F69" w:rsidP="00697F69">
            <w:pPr>
              <w:widowControl w:val="0"/>
              <w:shd w:val="clear" w:color="auto" w:fill="FFFFFF" w:themeFill="background1"/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150821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Основной вектор антикоррупционных мероприятий в общеобразовательных организациях города Покачи направлен на воспитание ценностных установок, необходимых для формирования у обучающихся негативного отношения к коррупционным проявлениям.</w:t>
            </w:r>
            <w:proofErr w:type="gramEnd"/>
          </w:p>
        </w:tc>
      </w:tr>
      <w:tr w:rsidR="00150821" w:rsidRPr="00B86E0A" w:rsidTr="00DF4559">
        <w:tc>
          <w:tcPr>
            <w:tcW w:w="959" w:type="dxa"/>
          </w:tcPr>
          <w:p w:rsidR="00150821" w:rsidRPr="00B86E0A" w:rsidRDefault="00150821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536" w:type="dxa"/>
          </w:tcPr>
          <w:p w:rsidR="00150821" w:rsidRPr="00B86E0A" w:rsidRDefault="00150821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Организация информирования старшеклассников по вопросам правовой направленности, раскрывающим современные подходы к противодействию коррупции, через рабочие программы </w:t>
            </w: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общеобразовательных предметов</w:t>
            </w:r>
          </w:p>
        </w:tc>
        <w:tc>
          <w:tcPr>
            <w:tcW w:w="9291" w:type="dxa"/>
            <w:vMerge/>
          </w:tcPr>
          <w:p w:rsidR="00150821" w:rsidRPr="00B86E0A" w:rsidRDefault="00150821" w:rsidP="00213C57">
            <w:pPr>
              <w:widowControl w:val="0"/>
              <w:shd w:val="clear" w:color="auto" w:fill="FFFFFF" w:themeFill="background1"/>
              <w:suppressAutoHyphens/>
              <w:autoSpaceDN w:val="0"/>
              <w:ind w:firstLine="709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</w:p>
        </w:tc>
      </w:tr>
      <w:tr w:rsidR="00B33C7B" w:rsidRPr="00B86E0A" w:rsidTr="00DF4559">
        <w:tc>
          <w:tcPr>
            <w:tcW w:w="959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536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Проведение анализа обращений граждан и юридических лиц на наличие сведений о возможных проявлениях коррупции и проверка наличия фактов, указанных в обращениях, поступивших в органы местного самоуправления города Покачи и муниципальные учреждения города Покачи</w:t>
            </w:r>
          </w:p>
        </w:tc>
        <w:tc>
          <w:tcPr>
            <w:tcW w:w="9291" w:type="dxa"/>
          </w:tcPr>
          <w:p w:rsidR="00B33C7B" w:rsidRPr="00B86E0A" w:rsidRDefault="00B33C7B" w:rsidP="00213C57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Особый </w:t>
            </w: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акцент в работе по противодействию коррупции сделан на формировании свободного, беспрепятственного способа обращения граждан в органы местного самоуправления по тем или иным вопросам. Именно обращения граждан являются средством проявления их общественно-политической активности, дают возможность жителям участвовать в определении задач и направлений деятельности должностных лиц местного самоуправления, и что самое главное, именно обращения являются элементом обратной связи между жителями и органами местного самоуправления. </w:t>
            </w:r>
          </w:p>
          <w:p w:rsidR="00B33C7B" w:rsidRPr="00B86E0A" w:rsidRDefault="00B33C7B" w:rsidP="00213C57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Одной из форм деятельности в указанном направлении является организация работы «телефона доверия». «Телефон доверия» установлен в управлении по кадрам и делопроизводству администрации города Покачи </w:t>
            </w: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постановлением администрации города Покачи от 29.12.2012 №1342 «Об утверждении Положения о работе «телефона доверия» по фактам коррупционной направленности». Каждый </w:t>
            </w: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гражданин может, позвонив по номеру 8 (34669) 72354, сообщить информацию о коррупционных нарушениях.</w:t>
            </w:r>
          </w:p>
          <w:p w:rsidR="00B33C7B" w:rsidRPr="00B86E0A" w:rsidRDefault="00B33C7B" w:rsidP="00213C57">
            <w:pPr>
              <w:shd w:val="clear" w:color="auto" w:fill="FFFFFF" w:themeFill="background1"/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Федеральным законом от 02.05.2006 №59-ФЗ «О порядке рассмотрения обращений граждан Российской Федерации» на сайте администрации города Покачи размещён раздел «Обращения граждан», в котором есть подраздел «Интернет – приёмная», «Вопрос-ответ», где жители города могут направить электронное письмо главе города Покачи.</w:t>
            </w:r>
          </w:p>
          <w:p w:rsidR="00B33C7B" w:rsidRPr="00B86E0A" w:rsidRDefault="00B33C7B" w:rsidP="00213C57">
            <w:pPr>
              <w:shd w:val="clear" w:color="auto" w:fill="FFFFFF" w:themeFill="background1"/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В целях правового и антикоррупционного просвещения в 202</w:t>
            </w:r>
            <w:r w:rsidR="00652F1F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году проводились мероприятия по вопросам противодействия коррупции, в том числе конференции, круглые столы, выставки, презентации,</w:t>
            </w:r>
            <w:r w:rsidR="00C120BB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конкурсы. </w:t>
            </w:r>
          </w:p>
          <w:p w:rsidR="00B33C7B" w:rsidRPr="00B86E0A" w:rsidRDefault="004615DD" w:rsidP="00213C57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</w:t>
            </w:r>
            <w:r w:rsidR="00B33C7B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</w:t>
            </w:r>
            <w:r w:rsidR="00C120BB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B33C7B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</w:t>
            </w:r>
            <w:r w:rsidR="00B33C7B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сообщений от граждан, связанных с коррупционными проявлениями на территории города Покачи, в том числе по фактам обращения к гражданам в целях склонения их к совершению коррупционных преступлений и правонарушений, не поступало, в правоохранительные органы сведения не направлялись.</w:t>
            </w:r>
          </w:p>
          <w:p w:rsidR="00B33C7B" w:rsidRPr="00B86E0A" w:rsidRDefault="004615DD" w:rsidP="00C120BB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="00B33C7B" w:rsidRPr="00B86E0A">
              <w:rPr>
                <w:rFonts w:ascii="Times New Roman" w:hAnsi="Times New Roman" w:cs="Times New Roman"/>
                <w:sz w:val="24"/>
                <w:szCs w:val="24"/>
              </w:rPr>
              <w:t>Муниципальными учреждениями города Покачи на постоянной основе осуществляется анализ обращений граждан на предмет выявления коррупционной составляющей вопроса. Жалобы и обращения граждан о фактах проявления коррупции должностными лицами учреждений в 202</w:t>
            </w:r>
            <w:r w:rsidR="00C120BB" w:rsidRPr="00B86E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33C7B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году не поступали.</w:t>
            </w:r>
          </w:p>
        </w:tc>
      </w:tr>
      <w:tr w:rsidR="00B33C7B" w:rsidRPr="00B86E0A" w:rsidTr="00DF4559">
        <w:tc>
          <w:tcPr>
            <w:tcW w:w="959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4536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Разработка мероприятий по профилактике коррупционных правонарушений по результатам анализа обращений граждан и юридических лиц на наличие сведений о возможных проявлениях коррупции</w:t>
            </w:r>
          </w:p>
        </w:tc>
        <w:tc>
          <w:tcPr>
            <w:tcW w:w="9291" w:type="dxa"/>
          </w:tcPr>
          <w:p w:rsidR="00B33C7B" w:rsidRPr="00B86E0A" w:rsidRDefault="004615DD" w:rsidP="00213C57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</w:t>
            </w:r>
            <w:r w:rsidR="00B33C7B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Работа по противодействию коррупции в границах городского округа осуществляется во взаимодействии со всеми органами местного самоуправления и подведомственными им муниципальными учреждениями. </w:t>
            </w:r>
            <w:r w:rsidR="00B33C7B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Регулярно на заседаниях межведомственного Совета при главе города Покачи по противодействию коррупции, при рассмотрении текущих вопросов проводился анализ эффективности работы на территории </w:t>
            </w:r>
            <w:r w:rsidR="00C120BB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города</w:t>
            </w:r>
            <w:r w:rsidR="00B33C7B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указанном направлении. Результаты проводимой работы свидетельствуют о том, что меры, принимаемые органами местного самоуправления, направленные на формирование нетерпимости в обществе к коррупционным проявлениям, достаточно эффективны. </w:t>
            </w:r>
          </w:p>
          <w:p w:rsidR="00B33C7B" w:rsidRPr="00B86E0A" w:rsidRDefault="004615DD" w:rsidP="00213C57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</w:t>
            </w:r>
            <w:r w:rsidR="00B33C7B"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В целях установления единых подходов к антикоррупционной работе, проводимой в муниципальных учреждениях, формирования антикоррупционного сознания сотрудников, предупреждения коррупционных правонарушений, в муниципальных учреждениях приняты локальные акты в сфере нормативно-правового регулирования противодействия коррупции.</w:t>
            </w:r>
          </w:p>
          <w:p w:rsidR="00A57A85" w:rsidRPr="00B86E0A" w:rsidRDefault="00A57A85" w:rsidP="00A57A8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Эффективность расходования бюджетных средств на противодействие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коррупции в муниципальном образовании город Покачи обеспечивается путём реализации мероприятий муниципальной программы </w:t>
            </w:r>
            <w:r w:rsidRPr="00B86E0A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программа «Противодействие коррупции в муниципальном образовании город Покачи» (утверждена постановлением администрации города Покачи от 12.10.2018 №997).</w:t>
            </w:r>
          </w:p>
          <w:p w:rsidR="00A57A85" w:rsidRPr="00B86E0A" w:rsidRDefault="00A57A85" w:rsidP="00A57A8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Запланированные мероприятия программы в 2021 году исполнены в полном объёме, достигнуты все целевые показатели. Общий объём финансирования по программе в 2021 году составил 33 000,00 руб., исполнено 32998,00 руб., в том числе на повышение квалификации муниципальных служащих по программе противодействия коррупции на муниципальном уровне. Прочие мероприятия муниципальной программы выполнены без финансовых затрат.</w:t>
            </w:r>
          </w:p>
          <w:p w:rsidR="00B33C7B" w:rsidRPr="00B86E0A" w:rsidRDefault="00A57A85" w:rsidP="00A57A85">
            <w:pPr>
              <w:shd w:val="clear" w:color="auto" w:fill="FFFFFF" w:themeFill="background1"/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      Мероприятия, предусмотренные в муниципальной программе, выполнены с учётом лимитов денежных средств, выделяемых из местного бюджета города Покачи.</w:t>
            </w:r>
          </w:p>
        </w:tc>
      </w:tr>
      <w:tr w:rsidR="00B33C7B" w:rsidRPr="00B86E0A" w:rsidTr="00DF4559">
        <w:tc>
          <w:tcPr>
            <w:tcW w:w="959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536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Размещение на официальном сайте администрации отчетов об исполнении консолидированного бюджета города Покачи</w:t>
            </w:r>
          </w:p>
        </w:tc>
        <w:tc>
          <w:tcPr>
            <w:tcW w:w="9291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Управлением отчетности и исполнения </w:t>
            </w:r>
            <w:proofErr w:type="gramStart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бюджета комитета финансов администрации города</w:t>
            </w:r>
            <w:proofErr w:type="gramEnd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Покачи ежемесячно </w:t>
            </w: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размещались на официальном сайте администрации отчеты об исполнении консолидированного бюджета города Покачи.</w:t>
            </w:r>
          </w:p>
          <w:p w:rsidR="009057C5" w:rsidRPr="00B86E0A" w:rsidRDefault="009057C5" w:rsidP="009057C5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Отчетность размещена на официальном сайте:</w:t>
            </w:r>
          </w:p>
          <w:p w:rsidR="009057C5" w:rsidRPr="00B86E0A" w:rsidRDefault="009057C5" w:rsidP="009057C5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https://budjet.admpokachi.ru/ispolnenie-byudzheta/2021/ezhemesyachnye/</w:t>
            </w:r>
          </w:p>
          <w:p w:rsidR="009057C5" w:rsidRPr="00B86E0A" w:rsidRDefault="009057C5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3C7B" w:rsidRPr="00B86E0A" w:rsidTr="00DF4559">
        <w:tc>
          <w:tcPr>
            <w:tcW w:w="959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536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Размещение проектов приказов финансового органа на официальном сайте администрации города Покачи</w:t>
            </w:r>
          </w:p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91" w:type="dxa"/>
          </w:tcPr>
          <w:p w:rsidR="00B33C7B" w:rsidRPr="00B86E0A" w:rsidRDefault="00B33C7B" w:rsidP="00213C57">
            <w:pPr>
              <w:pStyle w:val="ConsPlusTitle"/>
              <w:shd w:val="clear" w:color="auto" w:fill="FFFFFF" w:themeFill="background1"/>
              <w:rPr>
                <w:b w:val="0"/>
                <w:bCs w:val="0"/>
                <w:sz w:val="24"/>
                <w:szCs w:val="24"/>
              </w:rPr>
            </w:pPr>
            <w:r w:rsidRPr="00B86E0A">
              <w:rPr>
                <w:b w:val="0"/>
                <w:bCs w:val="0"/>
                <w:sz w:val="24"/>
                <w:szCs w:val="24"/>
              </w:rPr>
              <w:t>В течение 202</w:t>
            </w:r>
            <w:r w:rsidR="009057C5" w:rsidRPr="00B86E0A">
              <w:rPr>
                <w:b w:val="0"/>
                <w:bCs w:val="0"/>
                <w:sz w:val="24"/>
                <w:szCs w:val="24"/>
              </w:rPr>
              <w:t>1</w:t>
            </w:r>
            <w:r w:rsidRPr="00B86E0A">
              <w:rPr>
                <w:b w:val="0"/>
                <w:bCs w:val="0"/>
                <w:sz w:val="24"/>
                <w:szCs w:val="24"/>
              </w:rPr>
              <w:t xml:space="preserve"> года комитетом финансов администрации города на официальном сайте </w:t>
            </w:r>
            <w:r w:rsidR="009057C5" w:rsidRPr="00B86E0A">
              <w:rPr>
                <w:b w:val="0"/>
                <w:bCs w:val="0"/>
                <w:sz w:val="24"/>
                <w:szCs w:val="24"/>
              </w:rPr>
              <w:t>размещались проекты приказов.</w:t>
            </w:r>
          </w:p>
          <w:p w:rsidR="009057C5" w:rsidRPr="00B86E0A" w:rsidRDefault="009057C5" w:rsidP="009057C5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B86E0A">
              <w:rPr>
                <w:b w:val="0"/>
                <w:sz w:val="24"/>
                <w:szCs w:val="24"/>
                <w:shd w:val="clear" w:color="auto" w:fill="FFFFFF"/>
              </w:rPr>
              <w:t>Приказы финансового органа размещены на официальном сайте:</w:t>
            </w:r>
          </w:p>
          <w:p w:rsidR="009057C5" w:rsidRPr="00B86E0A" w:rsidRDefault="009057C5" w:rsidP="009057C5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B86E0A">
              <w:rPr>
                <w:b w:val="0"/>
                <w:sz w:val="24"/>
                <w:szCs w:val="24"/>
                <w:shd w:val="clear" w:color="auto" w:fill="FFFFFF"/>
              </w:rPr>
              <w:t>https://budjet-dlya-grajdan.admpokachi.ru/finansovyy-kontrol/fin/?SEC_ID=768</w:t>
            </w:r>
          </w:p>
          <w:p w:rsidR="009057C5" w:rsidRPr="00B86E0A" w:rsidRDefault="009057C5" w:rsidP="009057C5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</w:p>
          <w:p w:rsidR="009057C5" w:rsidRPr="00B86E0A" w:rsidRDefault="009057C5" w:rsidP="009057C5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B86E0A">
              <w:rPr>
                <w:b w:val="0"/>
                <w:sz w:val="24"/>
                <w:szCs w:val="24"/>
                <w:shd w:val="clear" w:color="auto" w:fill="FFFFFF"/>
              </w:rPr>
              <w:t>https://budjet-dlya-grajdan.admpokachi.ru/obshchaya-informatsiya/prikazy-rasporyazheniya-postanovleniya/</w:t>
            </w:r>
          </w:p>
          <w:p w:rsidR="009057C5" w:rsidRPr="00B86E0A" w:rsidRDefault="009057C5" w:rsidP="00213C57">
            <w:pPr>
              <w:pStyle w:val="ConsPlusTitle"/>
              <w:shd w:val="clear" w:color="auto" w:fill="FFFFFF" w:themeFill="background1"/>
              <w:jc w:val="both"/>
              <w:rPr>
                <w:sz w:val="24"/>
                <w:szCs w:val="24"/>
              </w:rPr>
            </w:pPr>
          </w:p>
        </w:tc>
      </w:tr>
      <w:tr w:rsidR="00B33C7B" w:rsidRPr="00B86E0A" w:rsidTr="00DF4559">
        <w:tc>
          <w:tcPr>
            <w:tcW w:w="959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536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мер по повышению эффективности </w:t>
            </w:r>
            <w:proofErr w:type="gramStart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контроля</w:t>
            </w:r>
            <w:r w:rsidR="00263B17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gramEnd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лицами, замещающими должности муниципальной службы муниципального образования город Покачи, требований законодательства Российской Федерации о противодействии коррупции,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касающихся предотвращения и урегулирования конфликта интересов, в том числе за привлечение таких лиц к ответственности в случае их несоблюдения   </w:t>
            </w:r>
          </w:p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91" w:type="dxa"/>
          </w:tcPr>
          <w:p w:rsidR="00263B17" w:rsidRPr="00B86E0A" w:rsidRDefault="00697F69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</w:t>
            </w:r>
            <w:r w:rsidR="00263B17" w:rsidRPr="00B86E0A">
              <w:rPr>
                <w:rFonts w:ascii="Times New Roman" w:hAnsi="Times New Roman" w:cs="Times New Roman"/>
                <w:sz w:val="24"/>
                <w:szCs w:val="24"/>
              </w:rPr>
              <w:t>Основой правового регулирования конфликта интересов в любой сфере правоотношений, включая организацию государственного управления, является установление обязанности объекта принимать меры по недопущению любой возможности возникновения конфликта интересов.</w:t>
            </w:r>
          </w:p>
          <w:p w:rsidR="00A57A85" w:rsidRPr="00B86E0A" w:rsidRDefault="00801B3E" w:rsidP="00A57A85">
            <w:pPr>
              <w:tabs>
                <w:tab w:val="left" w:pos="1134"/>
              </w:tabs>
              <w:ind w:firstLine="709"/>
              <w:jc w:val="both"/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В 2021 году обеспечено представление муниципальными служащими  сведений о доходах, расходах, имуществе и обязательствах имущественного характера. </w:t>
            </w:r>
            <w:r w:rsidR="00A57A85" w:rsidRPr="00B86E0A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По результатам сверки с межрайонной федеральной налоговой службой №5 по Ханты-Мансийскому автономному округу - Югре в 2021 году выявлено 5 муниципальных </w:t>
            </w:r>
            <w:r w:rsidR="00A57A85" w:rsidRPr="00B86E0A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lastRenderedPageBreak/>
              <w:t xml:space="preserve">служащих администрации города Покачи (на 4 меньше, чем в 2020 году), представивших недостоверные и (или) неполные сведения о доходах, об имуществе и обязательствах имущественного характера за 2020 год. </w:t>
            </w:r>
          </w:p>
          <w:p w:rsidR="00A57A85" w:rsidRPr="00B86E0A" w:rsidRDefault="00A57A85" w:rsidP="00A57A85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            </w:t>
            </w:r>
            <w:proofErr w:type="gramStart"/>
            <w:r w:rsidRPr="00B86E0A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Материалы проверки рассмотрены на комиссии по соблюдению требований к служебному поведению муниципальных служащих администрации города Покачи и урегулированию конфликта интересов, по результатам которой главе города Покачи, как работодателю, рекомендовано применить к одному муниципальному служащему (в 2020 году - к пятерым), допустившему нарушение, дисциплинарное взыскание в виде замечания, по четырем фактам наказание не применено в связи с тем, что нарушение признано несущественным</w:t>
            </w:r>
            <w:proofErr w:type="gramEnd"/>
            <w:r w:rsidRPr="00B86E0A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.</w:t>
            </w:r>
          </w:p>
          <w:p w:rsidR="00B33C7B" w:rsidRPr="00B86E0A" w:rsidRDefault="00801B3E" w:rsidP="00213C57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="00B33C7B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целях принятия мер по устранению предпосылок, способствующих должностным правонарушениям и коррупционным проявлениям, управлением по кадрам и делопроизводству администрации города Покачи в 202</w:t>
            </w: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B33C7B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проведена следующая работа:</w:t>
            </w:r>
          </w:p>
          <w:p w:rsidR="00B33C7B" w:rsidRPr="00B86E0A" w:rsidRDefault="00B33C7B" w:rsidP="00213C57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801B3E" w:rsidRPr="00B86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под роспись муниципальных служащих администрации города, граждан, поступающих на муниципальную службу в администрацию города с положениями законодательства о муниципальной службе в части соблюдения требований к служебному поведению и предотвращению возникновения конфликта интересов на муниципальной службе;</w:t>
            </w:r>
          </w:p>
          <w:p w:rsidR="00B33C7B" w:rsidRPr="00B86E0A" w:rsidRDefault="00B33C7B" w:rsidP="00213C57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801B3E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</w:t>
            </w:r>
            <w:r w:rsidR="004615DD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86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муниципальных служащих о необходимости уведомлять представителя нанимателя (работодателя) об обращении к ним в целях склонения к совершению коррупционных правонарушений, а также представлять информацию обо всех ставших им известными фактах совершения коррупционных правонарушений вне зависимости от того, обращался ли к ним кто-то лично;</w:t>
            </w:r>
          </w:p>
          <w:p w:rsidR="00B33C7B" w:rsidRPr="00B86E0A" w:rsidRDefault="00B33C7B" w:rsidP="00213C57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_Toc612760"/>
            <w:bookmarkStart w:id="2" w:name="_Toc536785048"/>
            <w:proofErr w:type="gramStart"/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801B3E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ознакомление муниципальных служащих, увольняющихся с муниципальной службы, с </w:t>
            </w:r>
            <w:r w:rsidRPr="00B86E0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исполнением </w:t>
            </w:r>
            <w:r w:rsidRPr="00B86E0A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 xml:space="preserve">требований </w:t>
            </w:r>
            <w:r w:rsidRPr="00B86E0A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антикоррупционного </w:t>
            </w:r>
            <w:r w:rsidRPr="00B86E0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законодательства; а именно: </w:t>
            </w: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двух лет после увольнения с муниципальной службы при заключении трудовых или гражданско-правовых договоров на выполнение работ (оказание услуг), указанных в </w:t>
            </w:r>
            <w:hyperlink r:id="rId9" w:history="1">
              <w:r w:rsidRPr="00B86E0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части 1</w:t>
              </w:r>
            </w:hyperlink>
            <w:hyperlink r:id="rId10" w:history="1">
              <w:r w:rsidRPr="00B86E0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статьи 12</w:t>
              </w:r>
            </w:hyperlink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закона от 25.12.2008 №273-ФЗ «О противодействии коррупции», они обязаны сообщить работодателю сведения о последнем месте своей службы;</w:t>
            </w:r>
            <w:bookmarkEnd w:id="1"/>
            <w:bookmarkEnd w:id="2"/>
            <w:proofErr w:type="gramEnd"/>
          </w:p>
          <w:p w:rsidR="00B33C7B" w:rsidRPr="00B86E0A" w:rsidRDefault="00B33C7B" w:rsidP="00213C57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801B3E"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86E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работников администрации города Покачи о работе городского телефона доверия по фактам коррупционной направленности – информация размещена на главной странице сайта администрации города Покачи;</w:t>
            </w:r>
          </w:p>
          <w:p w:rsidR="00B33C7B" w:rsidRPr="00B86E0A" w:rsidRDefault="00B33C7B" w:rsidP="00213C57">
            <w:pPr>
              <w:shd w:val="clear" w:color="auto" w:fill="FFFFFF" w:themeFill="background1"/>
              <w:autoSpaceDE w:val="0"/>
              <w:autoSpaceDN w:val="0"/>
              <w:adjustRightInd w:val="0"/>
              <w:spacing w:line="1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- ознакомление муниципальных служащих администрации города Покачи с Памяткой по вопросам противодействия коррупции;</w:t>
            </w:r>
          </w:p>
          <w:p w:rsidR="00B33C7B" w:rsidRPr="00B86E0A" w:rsidRDefault="00B33C7B" w:rsidP="00213C57">
            <w:pPr>
              <w:shd w:val="clear" w:color="auto" w:fill="FFFFFF" w:themeFill="background1"/>
              <w:autoSpaceDE w:val="0"/>
              <w:autoSpaceDN w:val="0"/>
              <w:adjustRightInd w:val="0"/>
              <w:spacing w:line="1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- организация работы по предупреждению коррупции в муниципальных учреждениях города Покачи в соответствии со статьёй 13.3. Федерального закона от 25.12.2008 №273-ФЗ «О противодействии коррупции».</w:t>
            </w:r>
          </w:p>
          <w:p w:rsidR="00801B3E" w:rsidRPr="00B86E0A" w:rsidRDefault="00A91A2E" w:rsidP="00213C57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B33C7B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В целях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предотвращения и урегулирования конфликта интересов, </w:t>
            </w:r>
            <w:r w:rsidR="00B33C7B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противодействия коррупции создана и осуществляет свою работу Комиссия по соблюдению требований к служебному поведению муниципальных служащих и урегулированию конфликта интересов». </w:t>
            </w:r>
          </w:p>
          <w:p w:rsidR="00801B3E" w:rsidRPr="00B86E0A" w:rsidRDefault="00801B3E" w:rsidP="00801B3E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2021 году состоялось пять заседаний Комиссии, что на два меньше, чем в 2020 году. Информация о работе Комиссии размещается на официальном сайте администрации города Покачи в разделе «Противодействие коррупции». На сайте, во вкладке «Комиссия по соблюдению требований к служебному поведению и урегулированию конфликта интересов» можно детально ознакомиться с планом работы Комиссии, ее составом и Положением, с выписками из протоколов заседаний. </w:t>
            </w:r>
          </w:p>
          <w:p w:rsidR="00B33C7B" w:rsidRPr="00B86E0A" w:rsidRDefault="00801B3E" w:rsidP="00801B3E">
            <w:pPr>
              <w:shd w:val="clear" w:color="auto" w:fill="FFFFFF" w:themeFill="background1"/>
              <w:jc w:val="both"/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На официальном сайте администрации в разделе «Противодействие коррупции» создана отдельная вкладка «Формы документов, связанные с противодействием коррупции, для заполнения». Каждый муниципальный служащий может скачать файл с той или иной формой документа, и, в случае необходимости, заполнить форму и принять меры по пресечению (предупреждению) коррупционной ситуации.</w:t>
            </w:r>
          </w:p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</w:pPr>
          </w:p>
        </w:tc>
      </w:tr>
      <w:tr w:rsidR="00B33C7B" w:rsidRPr="00B86E0A" w:rsidTr="00DF4559">
        <w:tc>
          <w:tcPr>
            <w:tcW w:w="959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4536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Принятие мер по повышению эффективности кадровой работы в части, касающейся ведения личных дел лиц, замещающих муниципальные должности и должности муниципальной службы муниципального образования город Покачи,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  <w:proofErr w:type="gramEnd"/>
          </w:p>
        </w:tc>
        <w:tc>
          <w:tcPr>
            <w:tcW w:w="9291" w:type="dxa"/>
          </w:tcPr>
          <w:p w:rsidR="00801B3E" w:rsidRPr="00B86E0A" w:rsidRDefault="00801B3E" w:rsidP="00801B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          В целях исполнения указанного пункта в органах местного самоуправления города Покачи проводится следующая работа:</w:t>
            </w:r>
          </w:p>
          <w:p w:rsidR="00801B3E" w:rsidRPr="00B86E0A" w:rsidRDefault="00801B3E" w:rsidP="00801B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- проводится анализ сведений о муниципальном служащем, представленных в анкете при назначении и поступлении на должности муниципальной службы; </w:t>
            </w:r>
          </w:p>
          <w:p w:rsidR="00801B3E" w:rsidRPr="00B86E0A" w:rsidRDefault="00801B3E" w:rsidP="00801B3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- проводится анализ на наличие родственных связей в целях выявления возможного конфликта интересов.</w:t>
            </w:r>
          </w:p>
          <w:p w:rsidR="00801B3E" w:rsidRPr="00B86E0A" w:rsidRDefault="00801B3E" w:rsidP="00801B3E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целях противодействия коррупции осуществляла свою работу Комиссия по соблюдению требований к служебному поведению муниципальных служащих и урегулированию конфликта интересов (далее – Комиссия). Комиссия проводит заседания по мере необходимости, рассматривает вопросы по соблюдению ограничений и запретов муниципальными служащими, заявления о невозможности предоставления справок о доходах, о результатах служебных проверок и другие вопросы. В 2021 году состоялось пять заседаний Комиссии, что на два меньше, чем в </w:t>
            </w: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2020 году. Информация о работе Комиссии размещается на официальном сайте администрации города Покачи в разделе «Противодействие коррупции». На сайте, во вкладке «Комиссия по соблюдению требований к служебному поведению и урегулированию конфликта интересов» можно детально ознакомиться с планом работы Комиссии, ее составом и Положением, с выписками из протоколов заседаний. </w:t>
            </w:r>
          </w:p>
          <w:p w:rsidR="00801B3E" w:rsidRPr="00B86E0A" w:rsidRDefault="00801B3E" w:rsidP="00801B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На официальном сайте администрации в разделе «Противодействие коррупции» создана отдельная вкладка «Формы документов, связанные с противодействием коррупции, для заполнения». Каждый муниципальный служащий может скачать файл с той или иной формой документа, и, в случае необходимости, заполнить форму и принять меры по пресечению (предупреждению) коррупционной ситуации.</w:t>
            </w:r>
          </w:p>
          <w:p w:rsidR="00B33C7B" w:rsidRPr="00B86E0A" w:rsidRDefault="00B33C7B" w:rsidP="00213C5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3C7B" w:rsidRPr="00B86E0A" w:rsidTr="00DF4559">
        <w:tc>
          <w:tcPr>
            <w:tcW w:w="959" w:type="dxa"/>
          </w:tcPr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4536" w:type="dxa"/>
          </w:tcPr>
          <w:p w:rsidR="00B33C7B" w:rsidRPr="00B86E0A" w:rsidRDefault="00B33C7B" w:rsidP="00BF05D3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участия лиц, впервые поступивших на муниципальную службу или на работу в муниципальные учреждения города Покачи и замещающие должности, связанные с соблюдением антикоррупционных стандартов, в мероприятиях по профессиональному развитию в области противодействия коррупции </w:t>
            </w:r>
            <w:r w:rsidR="00BF05D3"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291" w:type="dxa"/>
          </w:tcPr>
          <w:p w:rsidR="00A57A85" w:rsidRPr="00B86E0A" w:rsidRDefault="00A57A85" w:rsidP="00A57A8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Особое внимание было уделено обучению муниципальных 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коррупции.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В 2021 году в органы местного самоуправления города Покачи впервые поступило на муниципальную службу и переведено на должности муниципальной с должностей немуниципальной службы 14 человек. </w:t>
            </w:r>
          </w:p>
          <w:p w:rsidR="00B33C7B" w:rsidRPr="00B86E0A" w:rsidRDefault="00A57A85" w:rsidP="00A57A85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Все они получили дистанционное обучение в объеме 72 часа по теме «Основы противодействия коррупции на муниципальной службе» - за счет средств, предусмотренных в местном бюджете, 1 муниципальный служащий прошел дополнительное заочное обучение – курсы повышения квалификации на тему «Основы противодействия коррупции на муниципальной службе» в объеме 40 часов за счет средств бюджета автономного округа.</w:t>
            </w:r>
            <w:proofErr w:type="gramEnd"/>
          </w:p>
          <w:p w:rsidR="00B33C7B" w:rsidRPr="00B86E0A" w:rsidRDefault="00B33C7B" w:rsidP="00213C57">
            <w:pPr>
              <w:pStyle w:val="a3"/>
              <w:shd w:val="clear" w:color="auto" w:fill="FFFFFF" w:themeFill="background1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BF05D3" w:rsidRPr="00DF4559" w:rsidTr="00DF4559">
        <w:tc>
          <w:tcPr>
            <w:tcW w:w="959" w:type="dxa"/>
          </w:tcPr>
          <w:p w:rsidR="00BF05D3" w:rsidRPr="00B86E0A" w:rsidRDefault="00BF05D3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536" w:type="dxa"/>
          </w:tcPr>
          <w:p w:rsidR="00BF05D3" w:rsidRPr="00B86E0A" w:rsidRDefault="00BF05D3" w:rsidP="00BF05D3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тематических мероприятий по формированию у муниципальных служащих отрицательного отношения к коррупции; предание гласности каждого установленного факта коррупции в исполнительном органе государственной власти автономного округа, органе местного самоуправления муниципального образования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автономного округа</w:t>
            </w:r>
          </w:p>
        </w:tc>
        <w:tc>
          <w:tcPr>
            <w:tcW w:w="9291" w:type="dxa"/>
          </w:tcPr>
          <w:p w:rsidR="00776674" w:rsidRPr="00B86E0A" w:rsidRDefault="00776674" w:rsidP="00213C57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Одной из приоритетных мер по профилактике коррупции является антикоррупционное просвещение и формирование у муниципальных служащих отрицательного отношения к коррупции. В течение 2021 года были проведены тематические мероприятия по данному направлению:</w:t>
            </w:r>
          </w:p>
          <w:p w:rsidR="00BF05D3" w:rsidRPr="00B86E0A" w:rsidRDefault="005A2F33" w:rsidP="00213C57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09.07.2021 – «</w:t>
            </w:r>
            <w:proofErr w:type="spellStart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СтопКоррупция</w:t>
            </w:r>
            <w:proofErr w:type="spellEnd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». Ознакомление муниципальных служащих с информацией Прокуратуры Нижневартовского района об исключении из должностных инструкций работников, не являющихся муниципальными служащими, должностных обязанностей, содержащих коррупционные риски.</w:t>
            </w:r>
          </w:p>
          <w:p w:rsidR="005A2F33" w:rsidRPr="00B86E0A" w:rsidRDefault="005A2F33" w:rsidP="00213C57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28.07.2021 – «Мы против коррупции». Ознакомление с Памяткой по вопросам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ответственности за нарушение законодательства о противодействии коррупции.</w:t>
            </w:r>
          </w:p>
          <w:p w:rsidR="005A2F33" w:rsidRPr="00B86E0A" w:rsidRDefault="005A2F33" w:rsidP="00213C57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09.08.2021 – «Кодекс этики». Обсуждение вопросов, касающихся требований к служебному поведению муниципальных служащих.</w:t>
            </w:r>
          </w:p>
          <w:p w:rsidR="005A2F33" w:rsidRPr="00B86E0A" w:rsidRDefault="005A2F33" w:rsidP="00213C57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19.08.2021 - «Соблюдайте законодательство!». Информирование муниципальных служащих об уголовной ответственности за получение и дачу взятки и мерах административной ответственности за незаконное вознаграждение от имени юридического лица.</w:t>
            </w:r>
          </w:p>
          <w:p w:rsidR="005A2F33" w:rsidRPr="00B86E0A" w:rsidRDefault="005A2F33" w:rsidP="00213C57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25.08.2021 – «Будьте в курсе». Консультирование муниципальных служащих по заполнению  Сведений о доходах, расходах</w:t>
            </w: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,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об имуществе и обязательствах имущественного характера</w:t>
            </w:r>
            <w:r w:rsidRPr="00B86E0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</w:t>
            </w: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с учетом новой версии специального программного обеспечения «Справки БК». </w:t>
            </w:r>
            <w:r w:rsidRPr="00B86E0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B86E0A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Подготовлены информационные материалы и методические рекомендации.</w:t>
            </w:r>
          </w:p>
          <w:p w:rsidR="005A2F33" w:rsidRPr="00B86E0A" w:rsidRDefault="005A2F33" w:rsidP="00213C57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Август-октябрь 2021 года – «Быть честным престижно». Проведение разъяснительных бесед с кандидатами на поступление на муниципальную службу по вопросам антикоррупционной направленности, ознакомление с положениями законодательства о муниципальной службе в части соблюдения требований к служебному поведению и предотвращению возникновения конфликта интересов на муниципальной службе.</w:t>
            </w:r>
          </w:p>
          <w:p w:rsidR="005A2F33" w:rsidRPr="00B86E0A" w:rsidRDefault="005A2F33" w:rsidP="00213C57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08.10.2021 – «Мы против коррупции». Рассмотрение вопросов о приоритетных направлениях работы по противодействию коррупции.</w:t>
            </w:r>
          </w:p>
          <w:p w:rsidR="005A2F33" w:rsidRPr="00B86E0A" w:rsidRDefault="005A2F33" w:rsidP="00213C57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09.12.2021 – «</w:t>
            </w:r>
            <w:proofErr w:type="spellStart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СтопКоррупция</w:t>
            </w:r>
            <w:proofErr w:type="spellEnd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». Демонстрация и обсуждение материалов, включенных в Памятку для муниципальных служащих по вопросам противодействия коррупции.</w:t>
            </w:r>
          </w:p>
          <w:p w:rsidR="005A2F33" w:rsidRPr="00B86E0A" w:rsidRDefault="00217A48" w:rsidP="00213C57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20-30.12.2021 -  обучение. Организация </w:t>
            </w:r>
            <w:proofErr w:type="gramStart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>обучения муниципальных служащих  по</w:t>
            </w:r>
            <w:proofErr w:type="gramEnd"/>
            <w:r w:rsidRPr="00B86E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образовательным программам в области противодействия коррупции.</w:t>
            </w:r>
          </w:p>
        </w:tc>
      </w:tr>
    </w:tbl>
    <w:p w:rsidR="00FE4A23" w:rsidRPr="005E5570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Pr="00953367" w:rsidRDefault="00831B15" w:rsidP="008E32AC">
      <w:pPr>
        <w:pStyle w:val="a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sectPr w:rsidR="00831B15" w:rsidRPr="00953367" w:rsidSect="00ED48EA">
      <w:headerReference w:type="default" r:id="rId11"/>
      <w:pgSz w:w="16838" w:h="11906" w:orient="landscape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B26" w:rsidRDefault="007C2B26" w:rsidP="00CD7F25">
      <w:pPr>
        <w:spacing w:after="0" w:line="240" w:lineRule="auto"/>
      </w:pPr>
      <w:r>
        <w:separator/>
      </w:r>
    </w:p>
  </w:endnote>
  <w:endnote w:type="continuationSeparator" w:id="0">
    <w:p w:rsidR="007C2B26" w:rsidRDefault="007C2B26" w:rsidP="00CD7F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B26" w:rsidRDefault="007C2B26" w:rsidP="00CD7F25">
      <w:pPr>
        <w:spacing w:after="0" w:line="240" w:lineRule="auto"/>
      </w:pPr>
      <w:r>
        <w:separator/>
      </w:r>
    </w:p>
  </w:footnote>
  <w:footnote w:type="continuationSeparator" w:id="0">
    <w:p w:rsidR="007C2B26" w:rsidRDefault="007C2B26" w:rsidP="00CD7F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2203869"/>
      <w:docPartObj>
        <w:docPartGallery w:val="Page Numbers (Top of Page)"/>
        <w:docPartUnique/>
      </w:docPartObj>
    </w:sdtPr>
    <w:sdtEndPr/>
    <w:sdtContent>
      <w:p w:rsidR="006122FB" w:rsidRDefault="00B75CA7">
        <w:pPr>
          <w:pStyle w:val="a6"/>
          <w:jc w:val="center"/>
        </w:pPr>
        <w:r>
          <w:fldChar w:fldCharType="begin"/>
        </w:r>
        <w:r w:rsidR="006122FB">
          <w:instrText>PAGE   \* MERGEFORMAT</w:instrText>
        </w:r>
        <w:r>
          <w:fldChar w:fldCharType="separate"/>
        </w:r>
        <w:r w:rsidR="00B86E0A">
          <w:rPr>
            <w:noProof/>
          </w:rPr>
          <w:t>9</w:t>
        </w:r>
        <w:r>
          <w:fldChar w:fldCharType="end"/>
        </w:r>
      </w:p>
    </w:sdtContent>
  </w:sdt>
  <w:p w:rsidR="006122FB" w:rsidRDefault="006122F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00652"/>
    <w:multiLevelType w:val="hybridMultilevel"/>
    <w:tmpl w:val="6FC0B618"/>
    <w:lvl w:ilvl="0" w:tplc="CD18C81C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5E84344"/>
    <w:multiLevelType w:val="hybridMultilevel"/>
    <w:tmpl w:val="70D0576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3E840BA"/>
    <w:multiLevelType w:val="hybridMultilevel"/>
    <w:tmpl w:val="A99447F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6EE"/>
    <w:rsid w:val="00002495"/>
    <w:rsid w:val="0000766A"/>
    <w:rsid w:val="00015132"/>
    <w:rsid w:val="00034822"/>
    <w:rsid w:val="0003516F"/>
    <w:rsid w:val="000373C6"/>
    <w:rsid w:val="00041603"/>
    <w:rsid w:val="00052C31"/>
    <w:rsid w:val="00076E19"/>
    <w:rsid w:val="000952CE"/>
    <w:rsid w:val="0009678E"/>
    <w:rsid w:val="000A4C08"/>
    <w:rsid w:val="000A72A1"/>
    <w:rsid w:val="000B2D54"/>
    <w:rsid w:val="000C6556"/>
    <w:rsid w:val="000D2431"/>
    <w:rsid w:val="000E6A0A"/>
    <w:rsid w:val="000F6CC2"/>
    <w:rsid w:val="00105090"/>
    <w:rsid w:val="00121287"/>
    <w:rsid w:val="00130C67"/>
    <w:rsid w:val="001317FA"/>
    <w:rsid w:val="00132A0C"/>
    <w:rsid w:val="00137395"/>
    <w:rsid w:val="0013741E"/>
    <w:rsid w:val="00141F10"/>
    <w:rsid w:val="00146242"/>
    <w:rsid w:val="001464BB"/>
    <w:rsid w:val="00150821"/>
    <w:rsid w:val="0015225A"/>
    <w:rsid w:val="00155515"/>
    <w:rsid w:val="00155778"/>
    <w:rsid w:val="00172B44"/>
    <w:rsid w:val="00191D4F"/>
    <w:rsid w:val="001A2FA3"/>
    <w:rsid w:val="001B0272"/>
    <w:rsid w:val="001B7813"/>
    <w:rsid w:val="001C2ED4"/>
    <w:rsid w:val="001C6027"/>
    <w:rsid w:val="001E1760"/>
    <w:rsid w:val="001F02D8"/>
    <w:rsid w:val="001F170D"/>
    <w:rsid w:val="001F267B"/>
    <w:rsid w:val="001F3B12"/>
    <w:rsid w:val="001F3F78"/>
    <w:rsid w:val="00201A7A"/>
    <w:rsid w:val="00204199"/>
    <w:rsid w:val="0020771A"/>
    <w:rsid w:val="00216754"/>
    <w:rsid w:val="00217A48"/>
    <w:rsid w:val="002278BF"/>
    <w:rsid w:val="002366D0"/>
    <w:rsid w:val="002401FC"/>
    <w:rsid w:val="002425C1"/>
    <w:rsid w:val="00255691"/>
    <w:rsid w:val="00263B17"/>
    <w:rsid w:val="00264F3E"/>
    <w:rsid w:val="00283D13"/>
    <w:rsid w:val="002860A9"/>
    <w:rsid w:val="00286438"/>
    <w:rsid w:val="00287549"/>
    <w:rsid w:val="002A4B56"/>
    <w:rsid w:val="002A56EE"/>
    <w:rsid w:val="002A796B"/>
    <w:rsid w:val="002C68D4"/>
    <w:rsid w:val="002D1E93"/>
    <w:rsid w:val="002D33F5"/>
    <w:rsid w:val="002D77A9"/>
    <w:rsid w:val="002E532E"/>
    <w:rsid w:val="002E5874"/>
    <w:rsid w:val="002F3F26"/>
    <w:rsid w:val="002F7366"/>
    <w:rsid w:val="00316B5D"/>
    <w:rsid w:val="00331C21"/>
    <w:rsid w:val="00341A89"/>
    <w:rsid w:val="003617C7"/>
    <w:rsid w:val="00383C3A"/>
    <w:rsid w:val="00386A63"/>
    <w:rsid w:val="00396373"/>
    <w:rsid w:val="003B010E"/>
    <w:rsid w:val="003B5512"/>
    <w:rsid w:val="003C7E8B"/>
    <w:rsid w:val="003D4CC9"/>
    <w:rsid w:val="00433EA8"/>
    <w:rsid w:val="00456778"/>
    <w:rsid w:val="004610A8"/>
    <w:rsid w:val="004615DD"/>
    <w:rsid w:val="004767E8"/>
    <w:rsid w:val="00477A13"/>
    <w:rsid w:val="004806A6"/>
    <w:rsid w:val="00482E52"/>
    <w:rsid w:val="00487453"/>
    <w:rsid w:val="004A729A"/>
    <w:rsid w:val="004B1DBB"/>
    <w:rsid w:val="004D2A0F"/>
    <w:rsid w:val="004D31A3"/>
    <w:rsid w:val="004D4454"/>
    <w:rsid w:val="004D497A"/>
    <w:rsid w:val="004D7DD9"/>
    <w:rsid w:val="004E6DC9"/>
    <w:rsid w:val="004E74DE"/>
    <w:rsid w:val="004E7687"/>
    <w:rsid w:val="004F6136"/>
    <w:rsid w:val="004F6187"/>
    <w:rsid w:val="004F6247"/>
    <w:rsid w:val="005075CB"/>
    <w:rsid w:val="00511FBA"/>
    <w:rsid w:val="00515433"/>
    <w:rsid w:val="00536BF2"/>
    <w:rsid w:val="005435E3"/>
    <w:rsid w:val="00564B6C"/>
    <w:rsid w:val="00574334"/>
    <w:rsid w:val="005A2F33"/>
    <w:rsid w:val="005B3E33"/>
    <w:rsid w:val="005C1648"/>
    <w:rsid w:val="005C1868"/>
    <w:rsid w:val="005C330B"/>
    <w:rsid w:val="005D0ADB"/>
    <w:rsid w:val="005D6BC4"/>
    <w:rsid w:val="006122FB"/>
    <w:rsid w:val="006135A6"/>
    <w:rsid w:val="0062208D"/>
    <w:rsid w:val="00622377"/>
    <w:rsid w:val="0063150F"/>
    <w:rsid w:val="00652F1F"/>
    <w:rsid w:val="00662FDC"/>
    <w:rsid w:val="00674F46"/>
    <w:rsid w:val="00697F69"/>
    <w:rsid w:val="006A3A08"/>
    <w:rsid w:val="006A7ADC"/>
    <w:rsid w:val="006B7AAB"/>
    <w:rsid w:val="006C3DF9"/>
    <w:rsid w:val="006C6D05"/>
    <w:rsid w:val="00700882"/>
    <w:rsid w:val="00716476"/>
    <w:rsid w:val="00717AD8"/>
    <w:rsid w:val="007207B7"/>
    <w:rsid w:val="00727EA4"/>
    <w:rsid w:val="00732BC3"/>
    <w:rsid w:val="00746E34"/>
    <w:rsid w:val="00756AD3"/>
    <w:rsid w:val="00764147"/>
    <w:rsid w:val="00772B6A"/>
    <w:rsid w:val="00772DF3"/>
    <w:rsid w:val="00776674"/>
    <w:rsid w:val="0078349E"/>
    <w:rsid w:val="00793010"/>
    <w:rsid w:val="00797B8F"/>
    <w:rsid w:val="007A4C1B"/>
    <w:rsid w:val="007A4EAE"/>
    <w:rsid w:val="007A5644"/>
    <w:rsid w:val="007B57E3"/>
    <w:rsid w:val="007B6771"/>
    <w:rsid w:val="007C22E8"/>
    <w:rsid w:val="007C2B26"/>
    <w:rsid w:val="007D1B32"/>
    <w:rsid w:val="007F2E31"/>
    <w:rsid w:val="00801B3E"/>
    <w:rsid w:val="00806E4C"/>
    <w:rsid w:val="008101C2"/>
    <w:rsid w:val="008133B8"/>
    <w:rsid w:val="00817D8E"/>
    <w:rsid w:val="008306F6"/>
    <w:rsid w:val="00831B15"/>
    <w:rsid w:val="00837857"/>
    <w:rsid w:val="00837DB0"/>
    <w:rsid w:val="0084275C"/>
    <w:rsid w:val="0084423F"/>
    <w:rsid w:val="0086744D"/>
    <w:rsid w:val="00870509"/>
    <w:rsid w:val="0089106B"/>
    <w:rsid w:val="008A7933"/>
    <w:rsid w:val="008D4C38"/>
    <w:rsid w:val="008E32AC"/>
    <w:rsid w:val="008E6BC4"/>
    <w:rsid w:val="008F0FC6"/>
    <w:rsid w:val="00904802"/>
    <w:rsid w:val="009057C5"/>
    <w:rsid w:val="009062E1"/>
    <w:rsid w:val="0093460E"/>
    <w:rsid w:val="0094641A"/>
    <w:rsid w:val="00953367"/>
    <w:rsid w:val="00962133"/>
    <w:rsid w:val="009722D2"/>
    <w:rsid w:val="00985E9A"/>
    <w:rsid w:val="009A1589"/>
    <w:rsid w:val="009A2F03"/>
    <w:rsid w:val="009B0DEF"/>
    <w:rsid w:val="009B3A12"/>
    <w:rsid w:val="009B6052"/>
    <w:rsid w:val="009B658A"/>
    <w:rsid w:val="009C3C2D"/>
    <w:rsid w:val="009C7218"/>
    <w:rsid w:val="009D185C"/>
    <w:rsid w:val="009D1A19"/>
    <w:rsid w:val="009D469D"/>
    <w:rsid w:val="009E1C11"/>
    <w:rsid w:val="009E4B06"/>
    <w:rsid w:val="009F0A41"/>
    <w:rsid w:val="009F7480"/>
    <w:rsid w:val="00A33D01"/>
    <w:rsid w:val="00A4112A"/>
    <w:rsid w:val="00A43893"/>
    <w:rsid w:val="00A478B0"/>
    <w:rsid w:val="00A57A85"/>
    <w:rsid w:val="00A7583E"/>
    <w:rsid w:val="00A80208"/>
    <w:rsid w:val="00A81021"/>
    <w:rsid w:val="00A91A2E"/>
    <w:rsid w:val="00AF1767"/>
    <w:rsid w:val="00AF621B"/>
    <w:rsid w:val="00B01F11"/>
    <w:rsid w:val="00B22446"/>
    <w:rsid w:val="00B22A11"/>
    <w:rsid w:val="00B237AC"/>
    <w:rsid w:val="00B33C7B"/>
    <w:rsid w:val="00B471AE"/>
    <w:rsid w:val="00B647F4"/>
    <w:rsid w:val="00B65241"/>
    <w:rsid w:val="00B66224"/>
    <w:rsid w:val="00B75CA7"/>
    <w:rsid w:val="00B76B32"/>
    <w:rsid w:val="00B820EE"/>
    <w:rsid w:val="00B86E0A"/>
    <w:rsid w:val="00B95B71"/>
    <w:rsid w:val="00BA7F6C"/>
    <w:rsid w:val="00BC783A"/>
    <w:rsid w:val="00BD3174"/>
    <w:rsid w:val="00BE5660"/>
    <w:rsid w:val="00BF05D3"/>
    <w:rsid w:val="00BF5C1B"/>
    <w:rsid w:val="00C06C71"/>
    <w:rsid w:val="00C10D53"/>
    <w:rsid w:val="00C120BB"/>
    <w:rsid w:val="00C205FD"/>
    <w:rsid w:val="00C23EA4"/>
    <w:rsid w:val="00C31294"/>
    <w:rsid w:val="00C74CCC"/>
    <w:rsid w:val="00C90BF7"/>
    <w:rsid w:val="00C92435"/>
    <w:rsid w:val="00CA2B06"/>
    <w:rsid w:val="00CC23B0"/>
    <w:rsid w:val="00CD3E6F"/>
    <w:rsid w:val="00CD7F25"/>
    <w:rsid w:val="00D02819"/>
    <w:rsid w:val="00D07921"/>
    <w:rsid w:val="00D36510"/>
    <w:rsid w:val="00D5409C"/>
    <w:rsid w:val="00D70F1D"/>
    <w:rsid w:val="00DA4AFD"/>
    <w:rsid w:val="00DA6880"/>
    <w:rsid w:val="00DE3FA6"/>
    <w:rsid w:val="00DF31F7"/>
    <w:rsid w:val="00DF4559"/>
    <w:rsid w:val="00DF5FAC"/>
    <w:rsid w:val="00E03883"/>
    <w:rsid w:val="00E150CA"/>
    <w:rsid w:val="00E163EB"/>
    <w:rsid w:val="00E21C09"/>
    <w:rsid w:val="00E3176B"/>
    <w:rsid w:val="00E36499"/>
    <w:rsid w:val="00E467B7"/>
    <w:rsid w:val="00E620E4"/>
    <w:rsid w:val="00E73283"/>
    <w:rsid w:val="00E74902"/>
    <w:rsid w:val="00E816AD"/>
    <w:rsid w:val="00EA48A1"/>
    <w:rsid w:val="00EC3490"/>
    <w:rsid w:val="00ED48EA"/>
    <w:rsid w:val="00ED7502"/>
    <w:rsid w:val="00EE0950"/>
    <w:rsid w:val="00EE0FF7"/>
    <w:rsid w:val="00EF5DF1"/>
    <w:rsid w:val="00EF707E"/>
    <w:rsid w:val="00F01B8D"/>
    <w:rsid w:val="00F03319"/>
    <w:rsid w:val="00F12269"/>
    <w:rsid w:val="00F122CF"/>
    <w:rsid w:val="00F1609D"/>
    <w:rsid w:val="00F34EB7"/>
    <w:rsid w:val="00F467AB"/>
    <w:rsid w:val="00F54153"/>
    <w:rsid w:val="00F77F37"/>
    <w:rsid w:val="00F82827"/>
    <w:rsid w:val="00F84D0E"/>
    <w:rsid w:val="00F858FB"/>
    <w:rsid w:val="00FB6BFA"/>
    <w:rsid w:val="00FC32A9"/>
    <w:rsid w:val="00FD2E17"/>
    <w:rsid w:val="00FD78B3"/>
    <w:rsid w:val="00FE4A23"/>
    <w:rsid w:val="00FF0F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A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3367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FE4A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9B0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D7F25"/>
  </w:style>
  <w:style w:type="paragraph" w:styleId="a8">
    <w:name w:val="footer"/>
    <w:basedOn w:val="a"/>
    <w:link w:val="a9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D7F25"/>
  </w:style>
  <w:style w:type="character" w:customStyle="1" w:styleId="aa">
    <w:name w:val="Основной текст_"/>
    <w:basedOn w:val="a0"/>
    <w:link w:val="1"/>
    <w:locked/>
    <w:rsid w:val="007D1B3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">
    <w:name w:val="Основной текст1"/>
    <w:basedOn w:val="a"/>
    <w:link w:val="aa"/>
    <w:rsid w:val="007D1B32"/>
    <w:pPr>
      <w:widowControl w:val="0"/>
      <w:shd w:val="clear" w:color="auto" w:fill="FFFFFF"/>
      <w:spacing w:after="0"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1">
    <w:name w:val="Основной текст с отступом 21"/>
    <w:basedOn w:val="a"/>
    <w:uiPriority w:val="99"/>
    <w:rsid w:val="007A5644"/>
    <w:pPr>
      <w:suppressAutoHyphens/>
      <w:spacing w:after="0" w:line="240" w:lineRule="auto"/>
      <w:ind w:firstLine="836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PlusTitle">
    <w:name w:val="ConsPlusTitle"/>
    <w:rsid w:val="005B3E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10">
    <w:name w:val="Сетка таблицы1"/>
    <w:basedOn w:val="a1"/>
    <w:next w:val="a5"/>
    <w:uiPriority w:val="59"/>
    <w:rsid w:val="00831B15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BC783A"/>
    <w:rPr>
      <w:color w:val="0000FF" w:themeColor="hyperlink"/>
      <w:u w:val="single"/>
    </w:rPr>
  </w:style>
  <w:style w:type="paragraph" w:styleId="ac">
    <w:name w:val="Body Text Indent"/>
    <w:basedOn w:val="a"/>
    <w:link w:val="ad"/>
    <w:rsid w:val="009062E1"/>
    <w:pPr>
      <w:widowControl w:val="0"/>
      <w:suppressAutoHyphens/>
      <w:spacing w:after="120" w:line="240" w:lineRule="auto"/>
      <w:ind w:left="283"/>
    </w:pPr>
    <w:rPr>
      <w:rFonts w:ascii="Arial" w:eastAsia="Arial Unicode MS" w:hAnsi="Arial" w:cs="Times New Roman"/>
      <w:kern w:val="1"/>
      <w:sz w:val="20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9062E1"/>
    <w:rPr>
      <w:rFonts w:ascii="Arial" w:eastAsia="Arial Unicode MS" w:hAnsi="Arial" w:cs="Times New Roman"/>
      <w:kern w:val="1"/>
      <w:sz w:val="20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A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3367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FE4A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9B0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D7F25"/>
  </w:style>
  <w:style w:type="paragraph" w:styleId="a8">
    <w:name w:val="footer"/>
    <w:basedOn w:val="a"/>
    <w:link w:val="a9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D7F25"/>
  </w:style>
  <w:style w:type="character" w:customStyle="1" w:styleId="aa">
    <w:name w:val="Основной текст_"/>
    <w:basedOn w:val="a0"/>
    <w:link w:val="1"/>
    <w:locked/>
    <w:rsid w:val="007D1B3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">
    <w:name w:val="Основной текст1"/>
    <w:basedOn w:val="a"/>
    <w:link w:val="aa"/>
    <w:rsid w:val="007D1B32"/>
    <w:pPr>
      <w:widowControl w:val="0"/>
      <w:shd w:val="clear" w:color="auto" w:fill="FFFFFF"/>
      <w:spacing w:after="0"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1">
    <w:name w:val="Основной текст с отступом 21"/>
    <w:basedOn w:val="a"/>
    <w:uiPriority w:val="99"/>
    <w:rsid w:val="007A5644"/>
    <w:pPr>
      <w:suppressAutoHyphens/>
      <w:spacing w:after="0" w:line="240" w:lineRule="auto"/>
      <w:ind w:firstLine="836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PlusTitle">
    <w:name w:val="ConsPlusTitle"/>
    <w:rsid w:val="005B3E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10">
    <w:name w:val="Сетка таблицы1"/>
    <w:basedOn w:val="a1"/>
    <w:next w:val="a5"/>
    <w:uiPriority w:val="59"/>
    <w:rsid w:val="00831B15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BC783A"/>
    <w:rPr>
      <w:color w:val="0000FF" w:themeColor="hyperlink"/>
      <w:u w:val="single"/>
    </w:rPr>
  </w:style>
  <w:style w:type="paragraph" w:styleId="ac">
    <w:name w:val="Body Text Indent"/>
    <w:basedOn w:val="a"/>
    <w:link w:val="ad"/>
    <w:rsid w:val="009062E1"/>
    <w:pPr>
      <w:widowControl w:val="0"/>
      <w:suppressAutoHyphens/>
      <w:spacing w:after="120" w:line="240" w:lineRule="auto"/>
      <w:ind w:left="283"/>
    </w:pPr>
    <w:rPr>
      <w:rFonts w:ascii="Arial" w:eastAsia="Arial Unicode MS" w:hAnsi="Arial" w:cs="Times New Roman"/>
      <w:kern w:val="1"/>
      <w:sz w:val="20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9062E1"/>
    <w:rPr>
      <w:rFonts w:ascii="Arial" w:eastAsia="Arial Unicode MS" w:hAnsi="Arial" w:cs="Times New Roman"/>
      <w:kern w:val="1"/>
      <w:sz w:val="2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55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8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5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E9C014C5ABD6D975628AAD7E69C4A67929F9A7BE9789D92914FEC826116F6C70F13A845DC824FBAtBW7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main?base=LAW;n=116687;fld=134;dst=100104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0C08613F88471954468ADAFE680A237BF0C35D7B0CA26AD6F01F699C8A704416647733EU6E2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674</TotalTime>
  <Pages>18</Pages>
  <Words>6680</Words>
  <Characters>38078</Characters>
  <Application>Microsoft Office Word</Application>
  <DocSecurity>0</DocSecurity>
  <Lines>317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22</cp:revision>
  <cp:lastPrinted>2022-03-11T10:31:00Z</cp:lastPrinted>
  <dcterms:created xsi:type="dcterms:W3CDTF">2021-12-13T05:26:00Z</dcterms:created>
  <dcterms:modified xsi:type="dcterms:W3CDTF">2022-03-11T10:32:00Z</dcterms:modified>
</cp:coreProperties>
</file>